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680AB0" w:rsidRPr="00B308F5" w:rsidTr="00F57500">
        <w:tc>
          <w:tcPr>
            <w:tcW w:w="5245" w:type="dxa"/>
            <w:shd w:val="clear" w:color="auto" w:fill="auto"/>
          </w:tcPr>
          <w:p w:rsidR="00680AB0" w:rsidRPr="00B308F5" w:rsidRDefault="00594B1D" w:rsidP="00F57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23099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17B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80AB0" w:rsidRPr="00B308F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ОДОБРЕНО: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C610CE" w:rsidP="00F57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-367665</wp:posOffset>
                      </wp:positionV>
                      <wp:extent cx="1164590" cy="284480"/>
                      <wp:effectExtent l="0" t="0" r="16510" b="203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45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05E8" w:rsidRPr="006F6EB7" w:rsidRDefault="002E05E8" w:rsidP="00680AB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7.85pt;margin-top:-28.95pt;width:91.7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" fillcolor="window" strokecolor="window" strokeweight=".5pt">
                      <v:path arrowok="t"/>
                      <v:textbox>
                        <w:txbxContent>
                          <w:p w:rsidR="002E05E8" w:rsidRPr="006F6EB7" w:rsidRDefault="002E05E8" w:rsidP="00680AB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AB0" w:rsidRPr="00B308F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</w:tr>
      <w:tr w:rsidR="00680AB0" w:rsidRPr="00B308F5" w:rsidTr="00F57500"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Вице-премьер министр</w:t>
            </w:r>
          </w:p>
          <w:p w:rsidR="00680AB0" w:rsidRPr="00B308F5" w:rsidRDefault="00680AB0" w:rsidP="00F57500">
            <w:pPr>
              <w:pStyle w:val="a9"/>
              <w:jc w:val="center"/>
              <w:rPr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Кыргызской Республики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Совета безопасности</w:t>
            </w:r>
          </w:p>
          <w:p w:rsidR="00680AB0" w:rsidRPr="00B308F5" w:rsidRDefault="00680AB0" w:rsidP="00680AB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Кыргызской Республики</w:t>
            </w:r>
          </w:p>
          <w:p w:rsidR="00680AB0" w:rsidRPr="00B308F5" w:rsidRDefault="00680AB0" w:rsidP="00680AB0">
            <w:pPr>
              <w:pStyle w:val="a9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Министр Здравоохранения</w:t>
            </w:r>
          </w:p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Кыргызской Республики</w:t>
            </w:r>
          </w:p>
        </w:tc>
      </w:tr>
      <w:tr w:rsidR="00680AB0" w:rsidRPr="00B308F5" w:rsidTr="00F57500">
        <w:trPr>
          <w:trHeight w:val="419"/>
        </w:trPr>
        <w:tc>
          <w:tcPr>
            <w:tcW w:w="5245" w:type="dxa"/>
            <w:shd w:val="clear" w:color="auto" w:fill="auto"/>
          </w:tcPr>
          <w:p w:rsidR="00680AB0" w:rsidRPr="00B308F5" w:rsidRDefault="00680AB0" w:rsidP="00680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« ____ » _____________ 2017 г.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680AB0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« ____ » _______________ 2017 г.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680AB0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« ____ » _____________ 2017 г.</w:t>
            </w:r>
          </w:p>
        </w:tc>
      </w:tr>
      <w:tr w:rsidR="00680AB0" w:rsidRPr="00B308F5" w:rsidTr="00F57500">
        <w:trPr>
          <w:trHeight w:val="277"/>
        </w:trPr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Ж.П.  Разаков</w:t>
            </w:r>
          </w:p>
          <w:p w:rsidR="00680AB0" w:rsidRPr="00B308F5" w:rsidRDefault="00680AB0" w:rsidP="00F57500">
            <w:pPr>
              <w:spacing w:after="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Т.К.</w:t>
            </w:r>
            <w:r w:rsidR="006829DB" w:rsidRPr="00B308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Джумакадыров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Т.А. Батыралиев</w:t>
            </w:r>
          </w:p>
        </w:tc>
      </w:tr>
      <w:tr w:rsidR="00680AB0" w:rsidRPr="00B308F5" w:rsidTr="00F57500"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F5">
              <w:rPr>
                <w:rStyle w:val="a8"/>
                <w:rFonts w:ascii="Times New Roman" w:hAnsi="Times New Roman"/>
              </w:rPr>
              <w:t>__________________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F5">
              <w:rPr>
                <w:rFonts w:ascii="Times New Roman" w:hAnsi="Times New Roman"/>
                <w:b/>
              </w:rPr>
              <w:t>__________________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F5">
              <w:rPr>
                <w:rStyle w:val="a8"/>
                <w:rFonts w:ascii="Times New Roman" w:hAnsi="Times New Roman"/>
              </w:rPr>
              <w:t>__________________</w:t>
            </w:r>
          </w:p>
        </w:tc>
      </w:tr>
    </w:tbl>
    <w:p w:rsidR="00680AB0" w:rsidRPr="00B308F5" w:rsidRDefault="00680AB0" w:rsidP="00DB2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B308F5">
        <w:rPr>
          <w:rFonts w:ascii="Times New Roman" w:hAnsi="Times New Roman"/>
          <w:b/>
          <w:sz w:val="28"/>
          <w:szCs w:val="28"/>
          <w:lang w:val="en-US"/>
        </w:rPr>
        <w:lastRenderedPageBreak/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  <w:r w:rsidRPr="00B308F5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E11050" w:rsidRPr="00B308F5" w:rsidRDefault="00E11050" w:rsidP="00E11050">
      <w:pPr>
        <w:spacing w:after="0"/>
        <w:ind w:left="8496" w:firstLine="708"/>
        <w:rPr>
          <w:rFonts w:ascii="Times New Roman" w:hAnsi="Times New Roman"/>
          <w:sz w:val="24"/>
          <w:szCs w:val="24"/>
        </w:rPr>
      </w:pPr>
      <w:r w:rsidRPr="00B308F5">
        <w:rPr>
          <w:rFonts w:ascii="Times New Roman" w:hAnsi="Times New Roman"/>
          <w:sz w:val="24"/>
          <w:szCs w:val="24"/>
        </w:rPr>
        <w:t xml:space="preserve">Утверждено </w:t>
      </w:r>
    </w:p>
    <w:p w:rsidR="00E11050" w:rsidRPr="00B308F5" w:rsidRDefault="00E11050" w:rsidP="00E11050">
      <w:pPr>
        <w:spacing w:after="0"/>
        <w:rPr>
          <w:rFonts w:ascii="Times New Roman" w:hAnsi="Times New Roman"/>
          <w:sz w:val="24"/>
          <w:szCs w:val="24"/>
        </w:rPr>
      </w:pP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  <w:t>приказом Министерства здравоохранения</w:t>
      </w:r>
    </w:p>
    <w:p w:rsidR="00E11050" w:rsidRPr="00B308F5" w:rsidRDefault="00E11050" w:rsidP="00E11050">
      <w:pPr>
        <w:spacing w:after="0"/>
        <w:rPr>
          <w:rFonts w:ascii="Times New Roman" w:hAnsi="Times New Roman"/>
          <w:sz w:val="24"/>
          <w:szCs w:val="24"/>
        </w:rPr>
      </w:pP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  <w:t>Кыргызской Республики</w:t>
      </w:r>
    </w:p>
    <w:p w:rsidR="00680AB0" w:rsidRPr="00B308F5" w:rsidRDefault="00E11050" w:rsidP="00E11050">
      <w:pPr>
        <w:spacing w:after="0"/>
        <w:rPr>
          <w:rFonts w:ascii="Times New Roman" w:hAnsi="Times New Roman"/>
          <w:sz w:val="28"/>
          <w:szCs w:val="28"/>
        </w:rPr>
      </w:pP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  <w:t>от «</w:t>
      </w:r>
      <w:r w:rsidR="004C5118" w:rsidRPr="00B308F5">
        <w:rPr>
          <w:rFonts w:ascii="Times New Roman" w:hAnsi="Times New Roman"/>
          <w:sz w:val="24"/>
          <w:szCs w:val="24"/>
        </w:rPr>
        <w:t xml:space="preserve"> </w:t>
      </w:r>
      <w:r w:rsidR="004C5118" w:rsidRPr="00B308F5">
        <w:rPr>
          <w:rFonts w:ascii="Times New Roman" w:hAnsi="Times New Roman"/>
          <w:sz w:val="24"/>
          <w:szCs w:val="24"/>
          <w:u w:val="single"/>
        </w:rPr>
        <w:t>17</w:t>
      </w:r>
      <w:r w:rsidRPr="00B308F5">
        <w:rPr>
          <w:rFonts w:ascii="Times New Roman" w:hAnsi="Times New Roman"/>
          <w:sz w:val="24"/>
          <w:szCs w:val="24"/>
        </w:rPr>
        <w:t>___» __</w:t>
      </w:r>
      <w:r w:rsidR="004C5118" w:rsidRPr="00B308F5">
        <w:rPr>
          <w:rFonts w:ascii="Times New Roman" w:hAnsi="Times New Roman"/>
          <w:sz w:val="24"/>
          <w:szCs w:val="24"/>
        </w:rPr>
        <w:t>07</w:t>
      </w:r>
      <w:r w:rsidRPr="00B308F5">
        <w:rPr>
          <w:rFonts w:ascii="Times New Roman" w:hAnsi="Times New Roman"/>
          <w:sz w:val="24"/>
          <w:szCs w:val="24"/>
        </w:rPr>
        <w:t>______   2017г. №_</w:t>
      </w:r>
      <w:r w:rsidR="004C5118" w:rsidRPr="00B308F5">
        <w:rPr>
          <w:rFonts w:ascii="Times New Roman" w:hAnsi="Times New Roman"/>
          <w:sz w:val="24"/>
          <w:szCs w:val="24"/>
          <w:u w:val="single"/>
        </w:rPr>
        <w:t>622</w:t>
      </w:r>
      <w:r w:rsidRPr="00B308F5">
        <w:rPr>
          <w:rFonts w:ascii="Times New Roman" w:hAnsi="Times New Roman"/>
          <w:sz w:val="24"/>
          <w:szCs w:val="24"/>
        </w:rPr>
        <w:t>___</w:t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="00F57500" w:rsidRPr="00B308F5">
        <w:rPr>
          <w:rFonts w:ascii="Times New Roman" w:hAnsi="Times New Roman"/>
          <w:sz w:val="28"/>
          <w:szCs w:val="28"/>
        </w:rPr>
        <w:t xml:space="preserve"> </w:t>
      </w:r>
    </w:p>
    <w:p w:rsidR="00E11050" w:rsidRPr="00B308F5" w:rsidRDefault="00E11050" w:rsidP="00E11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8F5">
        <w:rPr>
          <w:rFonts w:ascii="Times New Roman" w:hAnsi="Times New Roman"/>
          <w:b/>
          <w:sz w:val="28"/>
          <w:szCs w:val="28"/>
        </w:rPr>
        <w:t>П</w:t>
      </w:r>
      <w:r w:rsidR="00DB204E" w:rsidRPr="00B308F5">
        <w:rPr>
          <w:rFonts w:ascii="Times New Roman" w:hAnsi="Times New Roman"/>
          <w:b/>
          <w:sz w:val="28"/>
          <w:szCs w:val="28"/>
        </w:rPr>
        <w:t>лан</w:t>
      </w:r>
      <w:r w:rsidRPr="00B308F5">
        <w:rPr>
          <w:rFonts w:ascii="Times New Roman" w:hAnsi="Times New Roman"/>
          <w:b/>
          <w:sz w:val="28"/>
          <w:szCs w:val="28"/>
        </w:rPr>
        <w:t xml:space="preserve"> мероприятий по </w:t>
      </w:r>
      <w:r w:rsidR="00DB204E" w:rsidRPr="00B308F5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DB204E" w:rsidRPr="00B308F5" w:rsidRDefault="00DB204E" w:rsidP="00E11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8F5">
        <w:rPr>
          <w:rFonts w:ascii="Times New Roman" w:hAnsi="Times New Roman"/>
          <w:b/>
          <w:sz w:val="28"/>
          <w:szCs w:val="28"/>
        </w:rPr>
        <w:t>мер по противодействию коррупции в сфере здравоохранения Кыргызской Республики</w:t>
      </w:r>
    </w:p>
    <w:p w:rsidR="003B665E" w:rsidRPr="00B308F5" w:rsidRDefault="003B665E" w:rsidP="00DB2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04E" w:rsidRPr="00B308F5" w:rsidRDefault="00DB204E" w:rsidP="00DB2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60"/>
        <w:gridCol w:w="1911"/>
        <w:gridCol w:w="73"/>
        <w:gridCol w:w="6379"/>
      </w:tblGrid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Меры противодействия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Зона «Предоставление медицинских услуг»</w:t>
            </w:r>
          </w:p>
          <w:p w:rsidR="00DB204E" w:rsidRPr="00B308F5" w:rsidRDefault="00DB204E" w:rsidP="00597CC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инвентаризацию всех бесплатных услуг, льгот, платных услуг в системе здравоохранения (гос</w:t>
            </w:r>
            <w:r w:rsidR="004C5118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услуги, ПГГ, ДП ОМС и др. возмещаемые бюджетные списки, перечень дорогостоящих услуг, в т.ч. через Фонд высоких технологий)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Полное информирование пациентов о государственных гарантиях и легальных платежах в системе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здравоохранения.</w:t>
            </w:r>
          </w:p>
        </w:tc>
        <w:tc>
          <w:tcPr>
            <w:tcW w:w="1911" w:type="dxa"/>
          </w:tcPr>
          <w:p w:rsidR="00DB204E" w:rsidRPr="00B308F5" w:rsidRDefault="00E11050" w:rsidP="00F56F1D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УОМП</w:t>
            </w:r>
            <w:r w:rsidR="00F56F1D" w:rsidRPr="00B308F5">
              <w:t xml:space="preserve"> </w:t>
            </w:r>
            <w:r w:rsidR="00F56F1D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иЛП, ОЗ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  <w:p w:rsidR="00F56F1D" w:rsidRPr="00B308F5" w:rsidRDefault="00F56F1D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Рабочей группой МЗ КР (Указание МЗ от 21.07.2012 года №334) совместно с экспертами Аппарата Правительства </w:t>
            </w:r>
            <w:r w:rsidR="004C5118" w:rsidRPr="00B308F5">
              <w:rPr>
                <w:rFonts w:ascii="Times New Roman" w:hAnsi="Times New Roman"/>
                <w:sz w:val="24"/>
                <w:szCs w:val="24"/>
              </w:rPr>
              <w:t>КР разработаны</w:t>
            </w:r>
            <w:r w:rsid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6</w:t>
            </w:r>
            <w:r w:rsidR="00B308F5">
              <w:rPr>
                <w:rFonts w:ascii="Times New Roman" w:hAnsi="Times New Roman"/>
                <w:sz w:val="24"/>
                <w:szCs w:val="24"/>
              </w:rPr>
              <w:t>0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стандартов государственных </w:t>
            </w:r>
            <w:r w:rsidR="004C5118" w:rsidRPr="00B308F5">
              <w:rPr>
                <w:rFonts w:ascii="Times New Roman" w:hAnsi="Times New Roman"/>
                <w:sz w:val="24"/>
                <w:szCs w:val="24"/>
              </w:rPr>
              <w:t>услуг, 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соответствии с постановлением Правительства КР от  10 февраля 2012г. №85  «Об утверждении Единого реестра (перечня) государственных услуг, оказываемых органами исполнительной власти, их структурными подразделениями и подведомственными учреждениями». Во исполнение постановления Правительства КР «Об утверждении стандартов государственных услуг, оказываемых физическим и юридическим лицам органами исполнительной власти, их структурными подразделениями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и подведомственными учреждениями» от 3 июня 2014 года № 303 разработанные  стандарты государственных услуг в области охраны здоровья граждан утверждены  постановлением Правительства   КР №720 от 23.10.2015г.  В целях повышения качества и доступности государственных услуг, оказываемых гражданам и юридическим лицам  организациями здравоохранения Кыргызской Республики и во исполнение  вышеуказанного постановления разраб</w:t>
            </w:r>
            <w:r w:rsidR="001017A3" w:rsidRPr="00B308F5">
              <w:rPr>
                <w:rFonts w:ascii="Times New Roman" w:hAnsi="Times New Roman"/>
                <w:sz w:val="24"/>
                <w:szCs w:val="24"/>
              </w:rPr>
              <w:t>отан и утвержден приказ МЗ КР №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220 от 31.03.2016г. «Об утверждении стандартов государст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венных услуг».       Проведены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совещания и презентации  с координаторами здравоохранения областей, руководителями организаций здравоохранения, на медицинском совете г. Бишкек по информированию исполнения государственных услуг. Обсуждены вопросы.    На сайте МЗ КР вывешены стандарты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услуг. Также,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рабочей группой МЗ КР по госуда</w:t>
            </w:r>
            <w:r w:rsidR="00B308F5">
              <w:rPr>
                <w:rFonts w:ascii="Times New Roman" w:hAnsi="Times New Roman"/>
                <w:sz w:val="24"/>
                <w:szCs w:val="24"/>
              </w:rPr>
              <w:t>рственным услугам разработаны  регламенты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государственных услуг и направлены в Министерство экономики КР.       Представитель МЗ КР принял участие на семинаре по разработке методологии по формированию административных регламентов государственных услуг и усилению потенциала государственных служащих.  Проведена инвентаризация государственных услуг. На сегодняшний день внесены в Министерство экономики  КР пакет документов по включению следующих услуг :- медицинские осмотры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 услуги, оказываемые РМНБ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 Проекты стандартов государственных услуг: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регистрация лекарственных средств и изделий медицинского назначения, на 10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Государственная перерегистрация лекарственных средств и изделий медицинского назначения, на 11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Внесение изменений в регистрационное досье лекарственных средств и изделий медицинского назначения, на 5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дубликата регистрационного удостоверения на лекарственные средства и изделия медицинского назначения, на 4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сертификата соответствия на лекарственные средства и изделия медицинского назначения, на 5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копии сертификата соответствия на лекарственные средства и изделия медицинского назначения, на 4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дубликата сертификата соответствия на лекарственные средства и изделия медицинского назначения, на 3 стр.;</w:t>
            </w:r>
          </w:p>
          <w:p w:rsidR="006D6BFC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Лабораторное испытание качества лекарственных средств и изделий медицинского назначения.</w:t>
            </w:r>
          </w:p>
          <w:p w:rsidR="00ED56B3" w:rsidRPr="00B308F5" w:rsidRDefault="00ED56B3" w:rsidP="00ED56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 сайте Минздрава размещены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Стандарты государственных услуг </w:t>
            </w:r>
            <w:hyperlink r:id="rId8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http://www.med.kg/ru/dok/standarty-gosudarstvennykh-uslug.html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Документы, необходимые для получения лицензии</w:t>
            </w:r>
          </w:p>
          <w:p w:rsidR="00ED56B3" w:rsidRPr="00B308F5" w:rsidRDefault="00047AE6" w:rsidP="00ED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9" w:history="1">
              <w:r w:rsidR="00ED56B3"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http://lisenzya.med.kg/index.php/ru/</w:t>
              </w:r>
            </w:hyperlink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Клинические руководства и протоколы с указанием приказа МЗ КР </w:t>
            </w:r>
            <w:hyperlink r:id="rId10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http://www.med.kg/ru/n-hr/kp-kr.html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список ПЖВЛС, утвержденный Правительством КР в 2018г </w:t>
            </w:r>
            <w:hyperlink r:id="rId11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http://www.med.kg/images/MyFiles/obyavleniya/228_PJVLS.pdf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план закупок МЗ КР, результаты проведенных тендеров, мониторинг исполненных контрактов  </w:t>
            </w:r>
            <w:hyperlink r:id="rId12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http://zakupka.med.kg/ru/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Список пациентов, ожидающих бюджетное эндопротезирование тазобедренного сустава,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http://www.med.kg/ru/mz/medpomoshch/spisok-patsientov-ozhidayushchikh-byudzhetnoe-endoprotezirovanie-tazobedrennogo-sustava.html</w:t>
              </w:r>
            </w:hyperlink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Очередность пациентов на бесплатное лдечение по квоте в медицинских организациях Турции </w:t>
            </w:r>
            <w:hyperlink r:id="rId14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http://www.med.kg/ru/mz/medpomoshch/ocherednost-patsientov-na-lechenie-turetskoj-respublike.html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Списки  на льготное лечение  </w:t>
            </w:r>
            <w:hyperlink r:id="rId15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остронуждающихся больных, ожидающих бюджетный гемодиализ </w:t>
            </w:r>
            <w:hyperlink r:id="rId16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http://www.med.kg/ru/mz/medpomoshch/gemodializ.html</w:t>
              </w:r>
            </w:hyperlink>
          </w:p>
          <w:p w:rsidR="00ED56B3" w:rsidRPr="00B308F5" w:rsidRDefault="00ED56B3" w:rsidP="00A7529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Организации, вошедшие на допфинансирование по результатам проекта ФОР </w:t>
            </w:r>
            <w:hyperlink r:id="rId17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http://rbf.med.kg/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Информация по аттестации медработников </w:t>
            </w:r>
            <w:hyperlink r:id="rId18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http://www.med.kg/ru/n-hr/attestatsiya.html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Программа государственных гарантий (</w:t>
            </w:r>
            <w:hyperlink r:id="rId19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http://cbd.minjust.gov.kg/act/view/ru-ru/98211?cl=ru-ru</w:t>
              </w:r>
            </w:hyperlink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На сайте ФОМС ПКР размещены Памятка по использованию ПГГ </w:t>
            </w:r>
            <w:hyperlink r:id="rId20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http://foms.kg/page/pamyatka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льготных возмещаемых лекарственных средств по Доппакету ОМС размещены на сайтах </w:t>
            </w:r>
            <w:hyperlink r:id="rId21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http://foms.kg/page/lekarstvennoeobespechenie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1017A3" w:rsidP="00A752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Планируется ревизия и размещение на сайте МЗ следующих списков и НПА: для очередей на оперативные вмешательства в др. страны ближнего и дальнего зарубежья (кроме Турции), списки получивших депозит молодого врача</w:t>
            </w:r>
            <w:r w:rsidR="00ED56B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ED56B3"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http://www.med.kg/ru/n-hr/depozit-vracha.html</w:t>
              </w:r>
            </w:hyperlink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,  распределения на клиническую ординатуру</w:t>
            </w:r>
            <w:r w:rsidR="00ED56B3" w:rsidRPr="00B308F5">
              <w:rPr>
                <w:rFonts w:ascii="Times New Roman" w:hAnsi="Times New Roman"/>
                <w:sz w:val="24"/>
                <w:szCs w:val="24"/>
              </w:rPr>
              <w:t>/</w:t>
            </w:r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интернатуру, </w:t>
            </w:r>
            <w:r w:rsidR="00ED56B3" w:rsidRPr="00B308F5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перечень справок</w:t>
            </w:r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 выдаваемых в сис</w:t>
            </w:r>
            <w:r w:rsidR="00A75297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теме здравоохранения и их НПА: </w:t>
            </w:r>
          </w:p>
        </w:tc>
      </w:tr>
      <w:tr w:rsidR="00772ABC" w:rsidRPr="00B308F5" w:rsidTr="00E346D6">
        <w:trPr>
          <w:trHeight w:val="665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инвентаризацию медицинского оборудования, имеющегося в наличии в организациях здравоохранения.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Единая база данных медицинского оборудования с указанием состояния и потребности в списании, ремонте или замене.</w:t>
            </w:r>
          </w:p>
        </w:tc>
        <w:tc>
          <w:tcPr>
            <w:tcW w:w="1984" w:type="dxa"/>
            <w:gridSpan w:val="2"/>
          </w:tcPr>
          <w:p w:rsidR="00DB204E" w:rsidRPr="00B308F5" w:rsidRDefault="00772ABC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ДЛОиМТ, </w:t>
            </w:r>
            <w:r w:rsidR="00E11050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УОМПиЛП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июль-август 2017 г.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Приказом Министерства здравоохранения Кыргызской Республики от 28.06.2016 года №501 в целях улучшения эффективности использования, технического обслуживания и совершенствования действующего учета медицинской техники в организациях здравоохранения Кыргызской Республики введена в действие Система по учету медицинской техники посредством сети Интернет.               Указанная Система интегрирована с Базами данных фирм-поставщиков медицинской техники. 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С помощью данной Системы исключено дублирование при вводе данных, ввод данных проходит в онлайн режиме. 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Благодаря новой Системе бумажные отчеты заменяются на электронные. Система позволяет: 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заказывать новую медицинскую технику; 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указывать неисправную технику, информация о которой доступна поставщикам услуг по ремонту; 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генерировать дефектный акт на списываемое оборудование. </w:t>
            </w:r>
          </w:p>
          <w:p w:rsidR="0031625E" w:rsidRPr="00B308F5" w:rsidRDefault="00E346D6" w:rsidP="0031625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1625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2015-2016-2018гг. специалисты Департамента выезжали во все регионы республики и провели презентации в ОЗ, с показом преимуществ новой Системы, провели обучение правилам ведения в указанной системе на рабочих местах, по республике всего по данным центра электронного здравоохранения МЗ КР 355 ОЗ, из них охвачено 348 ОЗ республики и обучено 1060 специалистов. </w:t>
            </w:r>
          </w:p>
          <w:p w:rsidR="00E346D6" w:rsidRPr="00B308F5" w:rsidRDefault="0031625E" w:rsidP="003162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В целях реализации пункта 4.5 приказа МЗКР от 28.06.17г. №501 «О введении Системы по учету медицинской техники посредством сети Интернет» были утверждены приказы МЗ КР от 17.03.2017 года № 219 и от 08.05.18г. №328 «О графике проведения мониторинга по учету медицинской техники посредством сети Интернет». В соответствии с приказом МЗ КР утвержден План проведения монитринга по учету медицинской техники посредством сети Интернет.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1625E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46D6" w:rsidRPr="00B308F5" w:rsidRDefault="0031625E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  В пределах страны в электронном формате видна оснащенность медицинской техникой в разрезе каждой организации здравоохранения. </w:t>
            </w:r>
          </w:p>
          <w:p w:rsidR="00E346D6" w:rsidRPr="00B308F5" w:rsidRDefault="00E346D6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Информация  об оснащении медицинской техники доступна любому гражданину Кыргызской Республики, которая размещена на сайте http://pharm.kg/, после клика на команду «Оснащение организаций здравоохранения КР медицинской техникой», а затем последовательно на страницу http://212.112.103.101/organizations, в которой задается наименование организации здравоохранения, а потом команда поиск, после чего загружается наименование организации здравоохранения, при клике на которую загружается оснащенность этой организации медицинской техникой. </w:t>
            </w:r>
          </w:p>
          <w:p w:rsidR="001B03A9" w:rsidRPr="00B308F5" w:rsidRDefault="001B03A9" w:rsidP="001B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Провести правовую, медицинскую и финансово-экономическую экспертизу всех выявленных услуг на предмет их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законности, эффективности и обоснованности размеров оплаты.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Единая база данных услуг в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системе здравоохранения, размещенная на сайте Минздрава</w:t>
            </w:r>
          </w:p>
        </w:tc>
        <w:tc>
          <w:tcPr>
            <w:tcW w:w="1984" w:type="dxa"/>
            <w:gridSpan w:val="2"/>
          </w:tcPr>
          <w:p w:rsidR="00E11050" w:rsidRPr="00B308F5" w:rsidRDefault="00772ABC" w:rsidP="00E1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УФП, </w:t>
            </w:r>
            <w:r w:rsidR="00E11050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УОМПиЛП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050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отдел,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5F0EF0" w:rsidRDefault="005F0EF0" w:rsidP="005F0EF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Обоснованность размеров оплаты медицинских услуг:  </w:t>
            </w:r>
          </w:p>
          <w:p w:rsidR="00390E95" w:rsidRPr="00B308F5" w:rsidRDefault="005F0EF0" w:rsidP="005F0EF0">
            <w:pPr>
              <w:spacing w:before="100" w:beforeAutospacing="1" w:after="100" w:afterAutospacing="1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Государственное агентство антимонопольного регулирования при Правительстве Кыргызской Республики (далее - Госагентство) является уполномоченным государственным антимонопольным органом, реализующим государственную антимонопольную политику и осуществляющим государственное антимонопольное регулирование во всех отраслях экономики, за исключением топливно-энергетического комплекса, защиту и развитие конкуренции. В функции, которого входит осуществление государственной защиты прав потребителей при приобретении товаров (работ, услуг). В связи, с чем все цены государственных и муниципальных услуги рассчитываются в соответствии с ППКР 637 от 26.10.2000 года и согласуются с государственным антимонопольным органом Кыргызской Республики.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Регламентировать все услуги, включенные в единую базу данных (разработаны и утверждены все правила, процедуры, права и обязанности врача и пациента при оказании услуг, ограничения, налагаемые на врача в части назначения исследований, процедур и лекарственных средств) и разместить информацию о регламентах в местах оказания услуг.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Расчеты необходимых ресурсов для оказания услуг, прозрачность процесса оказания услуг для пациентов</w:t>
            </w:r>
          </w:p>
        </w:tc>
        <w:tc>
          <w:tcPr>
            <w:tcW w:w="1984" w:type="dxa"/>
            <w:gridSpan w:val="2"/>
          </w:tcPr>
          <w:p w:rsidR="00DB204E" w:rsidRPr="00B308F5" w:rsidRDefault="00E11050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УОМПиЛП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Центр электронного здравоохранения (ЦЭЗ),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DB204E" w:rsidRPr="00B308F5" w:rsidRDefault="009A596B" w:rsidP="00337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Права, обязанности врача и взаимоотношения пациента с врачом, ограничения к осуществлению медицинской деятельности определены Законами «Об охране здоровья населения Кыргызской Республики №6 от 09 января 2005г. в последней редакции от 01 декабря  2017г. № 197 (2) и «О статусе медицинского работника»  Информация размещена  на стендах организаций здравоохранения. Также разработаны и утверждены приказом Министерства здравоохранения КР от 12.09.2017г. №806  Правила записи на прием к врачу. Пилотное тестирование ПО «электронная запись на прием к врачу» начато в ЦСМ № 8 г.Бишкек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абочей группой МЗ КР по государственным услугам разработаны регламент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государственных услуг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 утверждены приказом МЗ КР № 798 от 23 октября 2018г.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дминистративный регламент государственной услуги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определяет: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порядок, сроки и последовательность действий, а также обязанности должностных лиц исотрудников исполнителя государственной услуги при осуществлении полномочий по предоставлению данной государственной услуги;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порядок и сроки межведомственного и внутриведомственного взаимодействия в процессе предоставления государственной услуги</w:t>
            </w: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Разработаны следующие регламенты:</w:t>
            </w:r>
          </w:p>
          <w:p w:rsidR="00EB48AC" w:rsidRPr="00B308F5" w:rsidRDefault="00EB48A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«Исследование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лиц»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EB48AC" w:rsidRPr="00B308F5" w:rsidRDefault="00EB48AC" w:rsidP="00EB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EB48AC" w:rsidRPr="00B308F5" w:rsidRDefault="00EB48AC" w:rsidP="00EB48AC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«Проведение лабораторных исследований для выявления генетических модифицированных источников пищевой продукции по заявкам и договорам»</w:t>
            </w:r>
          </w:p>
          <w:p w:rsidR="00EB48AC" w:rsidRPr="00B308F5" w:rsidRDefault="00EB48AC" w:rsidP="00EB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«Проведение дезинсекционных, дезинфекционных и дератизационных мероприятий по заявкам и договорам»</w:t>
            </w:r>
          </w:p>
          <w:p w:rsidR="00EB48AC" w:rsidRPr="00B308F5" w:rsidRDefault="00EB48AC" w:rsidP="00EB48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“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исследования клинического материала от больных для диагностики инфекций по заявкам и договорам»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AC" w:rsidRPr="00B308F5" w:rsidRDefault="00EB48AC" w:rsidP="00EB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308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Паразитологические исследования 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по заявкам и договорам: </w:t>
            </w:r>
            <w:r w:rsidRPr="00B308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биоматериала, продуктов питания,  объектов окружающей среды и др.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AC" w:rsidRPr="00B308F5" w:rsidRDefault="00EB48AC" w:rsidP="00EB48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«Проведение серологических и молекулярно – генетических исследований на инфекции по заявкам и договорам (вирусные гепатиты, бруцеллез»</w:t>
            </w:r>
          </w:p>
          <w:p w:rsidR="00EB48AC" w:rsidRPr="00B308F5" w:rsidRDefault="00EB48AC" w:rsidP="00EB48AC">
            <w:pPr>
              <w:spacing w:line="30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«Исследования влияния источников неионизирующего излучения и других физических факторов на здоровье человека по заявкам и договорам: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«Проведение санитарно-эпидемиологической экспертизы по заявкам и договорам (пищевая продукция, вода питьевая, товары народного потребления, строительные материалы и др.): </w:t>
            </w:r>
          </w:p>
          <w:p w:rsidR="00EB48AC" w:rsidRPr="00B308F5" w:rsidRDefault="00EB48AC" w:rsidP="00EB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санитарно-химические, токсикологические исследования; </w:t>
            </w:r>
          </w:p>
          <w:p w:rsidR="00EB48AC" w:rsidRPr="00B308F5" w:rsidRDefault="00EB48AC" w:rsidP="00EB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микробиологические исследования; - радиометрические исследования»</w:t>
            </w:r>
          </w:p>
          <w:p w:rsidR="00EB48AC" w:rsidRPr="00B308F5" w:rsidRDefault="00EB48AC" w:rsidP="00337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296535" w:rsidP="00390E9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с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тандарт оснащения/обеспечения услуг по каждому уровню (необходимое помещение, лекарственные средства, изделия медназначения, медоборудование, необходимая квалификация и др.) единый на всю страну – независимо от ведомственной принадлежности и форм собственности.</w:t>
            </w:r>
          </w:p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Обоснование для планирования и финансирования </w:t>
            </w:r>
          </w:p>
        </w:tc>
        <w:tc>
          <w:tcPr>
            <w:tcW w:w="1984" w:type="dxa"/>
            <w:gridSpan w:val="2"/>
          </w:tcPr>
          <w:p w:rsidR="00E11050" w:rsidRPr="00B308F5" w:rsidRDefault="00E11050" w:rsidP="0029142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УОМПиЛП,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Минюст КР, Минэкономики КР , Минздрав КР; </w:t>
            </w:r>
          </w:p>
        </w:tc>
        <w:tc>
          <w:tcPr>
            <w:tcW w:w="6379" w:type="dxa"/>
          </w:tcPr>
          <w:p w:rsidR="00DB204E" w:rsidRPr="00B308F5" w:rsidRDefault="00680AB0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="00296535" w:rsidRPr="00B308F5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296535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ноябрь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0D2992" w:rsidRPr="00B308F5" w:rsidRDefault="000D2992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 тендер и подписан контракт от 22 октября 2018 года по оказанию Технического содействия в разработке Национального плана оптимизации системы здравоохранения для Кыргызской Республики (Мастер-план). Цель Мастер-плана заключается в анализе системы предоставления медицинской помощи с акцентированием особого внимания на предоставление интегрированных услуг здравоохранения с целью реструктуризации системы здравоохранения в соответствии международной практикой и стандартами, для достижения улучшения доступа населения к качественным медицинским услугам, а также повышении социальной справедливости.</w:t>
            </w: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У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>старевшие нормы и стандарты,  и неадекватность модели оказания медицинской помощи для удовлетворения текущих потребностей, всеобъемлющая задача Мастер плана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 xml:space="preserve">, которая 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 xml:space="preserve"> заключается в содействии модели здравоохранения, эффективно и надежно обеспечива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ющая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 xml:space="preserve"> все население Кыргызской Республики  качественными и экономически эффективными медицинскими услугами, которые являются физически доступными и приемлемыми. Мастер план будет основываться на информации о статусе функционирования, потенциале и возможностях системы 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здравоохранения </w:t>
            </w:r>
            <w:r w:rsidRPr="00B308F5">
              <w:rPr>
                <w:rFonts w:ascii="Times New Roman" w:hAnsi="Times New Roman"/>
                <w:b/>
                <w:noProof/>
                <w:sz w:val="24"/>
                <w:szCs w:val="24"/>
              </w:rPr>
              <w:t>на всех уровнях и услугах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 xml:space="preserve"> (ПМСП, больницах, службах лаборатории), включая географические местоположения, доступную инфраструктуру, материально-технические ресурсы, людские ресурсы, систему финансирования , функционирующая система (количество кроватей, палат, дней пребывания в больнице и т. д.), работа реферальной системы</w:t>
            </w: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 xml:space="preserve"> В рамках данной работы начата инвентаризация  помещений ФАПов. Проведен анализ по всей стране. (приложение на 5 листах )</w:t>
            </w: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992" w:rsidRPr="00B308F5" w:rsidRDefault="000D2992" w:rsidP="000D29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Стандарты оказания гемодиализных услуг утверждён приказом МЗ КР №78 в 2013г. Назначение каждого гемодиализного сеанса должно обосновываться описанием в медицинской карте физическое состояние пациента соответствующей показанию получения гемодиализных услуг, а также сопровождаться лабораторными подтверждениями (анализы до и после диализа). </w:t>
            </w:r>
          </w:p>
          <w:p w:rsidR="000D2992" w:rsidRPr="00B308F5" w:rsidRDefault="000D2992" w:rsidP="000D2992">
            <w:pPr>
              <w:spacing w:after="0" w:line="240" w:lineRule="auto"/>
              <w:ind w:firstLine="568"/>
              <w:jc w:val="both"/>
              <w:rPr>
                <w:sz w:val="24"/>
                <w:szCs w:val="24"/>
              </w:rPr>
            </w:pPr>
          </w:p>
          <w:p w:rsidR="006D07F3" w:rsidRPr="00B308F5" w:rsidRDefault="006D07F3" w:rsidP="006D0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Создать единый информационный портал Минздрава с обязательным включением информации по исполнению всех антикоррупционных мер, всем услугам, стандартам и регламентам.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для населения</w:t>
            </w:r>
          </w:p>
        </w:tc>
        <w:tc>
          <w:tcPr>
            <w:tcW w:w="1984" w:type="dxa"/>
            <w:gridSpan w:val="2"/>
          </w:tcPr>
          <w:p w:rsidR="00DB204E" w:rsidRPr="00B308F5" w:rsidRDefault="007C5C90" w:rsidP="00772ABC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t xml:space="preserve"> 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ЦЭЗ,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253A42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 г.</w:t>
            </w:r>
            <w:r w:rsidR="00253A42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377" w:rsidRPr="00B308F5" w:rsidRDefault="00E97377" w:rsidP="00EB48AC">
            <w:p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официальном сайте Минздрава созданы разделы для публикации информации по исполнению всех антикоррупционных мер, всем услугам, стандартам и регламентам.</w:t>
            </w:r>
          </w:p>
          <w:p w:rsidR="00E97377" w:rsidRPr="00B308F5" w:rsidRDefault="00E97377" w:rsidP="00EB48AC">
            <w:p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r w:rsidR="004A64A5" w:rsidRPr="00B308F5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  <w:r w:rsidR="00565D41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3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http://med.kg/ru/mz/antikorr-merop.html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</w:rPr>
              <w:t>) размещены:</w:t>
            </w:r>
          </w:p>
          <w:p w:rsidR="00E97377" w:rsidRPr="00B308F5" w:rsidRDefault="00E97377" w:rsidP="00EB48AC">
            <w:pPr>
              <w:pStyle w:val="a3"/>
              <w:numPr>
                <w:ilvl w:val="0"/>
                <w:numId w:val="3"/>
              </w:num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документы (постановления, приказы, методические рекомендации) по противодействию коррупции;</w:t>
            </w:r>
          </w:p>
          <w:p w:rsidR="00E97377" w:rsidRPr="00B308F5" w:rsidRDefault="00E97377" w:rsidP="00EB48AC">
            <w:pPr>
              <w:pStyle w:val="a3"/>
              <w:numPr>
                <w:ilvl w:val="0"/>
                <w:numId w:val="3"/>
              </w:num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Планы мероприятий по реализации мер по противодействию коррупции в сфере здравоохранения Кыргызской Республики;</w:t>
            </w:r>
          </w:p>
          <w:p w:rsidR="00DB204E" w:rsidRPr="00B308F5" w:rsidRDefault="00E97377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Информации о ходе исполнения планов реализации мер по противодействию коррупции в сфере здравоохранения Кыргызской Республики.</w:t>
            </w:r>
          </w:p>
        </w:tc>
      </w:tr>
      <w:tr w:rsidR="00772ABC" w:rsidRPr="00B308F5" w:rsidTr="00427A2D">
        <w:trPr>
          <w:trHeight w:val="841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клинические рекомендации – национальные стандарты по ведению болезней (Клинические Рекомендации /Клинические Протоколы)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C5C90" w:rsidRPr="00B308F5" w:rsidRDefault="00772ABC" w:rsidP="0029142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консультант по ДМ,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C90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Минюст</w:t>
            </w:r>
            <w:r w:rsidR="0029142E" w:rsidRPr="00B308F5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  <w:p w:rsidR="00ED56B3" w:rsidRPr="00B308F5" w:rsidRDefault="00ED56B3" w:rsidP="00EB48A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Приказ об утверждении КР/КП №42 от 18.01.2017г</w:t>
            </w:r>
          </w:p>
          <w:p w:rsidR="00ED56B3" w:rsidRPr="00B308F5" w:rsidRDefault="00ED56B3" w:rsidP="00EB48A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Приказ № 584 от 28.06.2017г</w:t>
            </w:r>
          </w:p>
          <w:p w:rsidR="00ED56B3" w:rsidRPr="00B308F5" w:rsidRDefault="00ED56B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Пр</w:t>
            </w:r>
            <w:r w:rsidR="00427A2D" w:rsidRPr="00B308F5">
              <w:rPr>
                <w:rFonts w:ascii="Times New Roman" w:hAnsi="Times New Roman"/>
                <w:sz w:val="24"/>
                <w:szCs w:val="24"/>
              </w:rPr>
              <w:t>иказ № 1213 от 30 декабря 2017г</w:t>
            </w:r>
          </w:p>
          <w:p w:rsidR="00ED56B3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56B3" w:rsidRPr="00B308F5">
              <w:rPr>
                <w:rFonts w:ascii="Times New Roman" w:hAnsi="Times New Roman"/>
                <w:sz w:val="24"/>
                <w:szCs w:val="24"/>
              </w:rPr>
              <w:t xml:space="preserve">Итого за 2017г утверждены: </w:t>
            </w:r>
          </w:p>
          <w:p w:rsidR="00ED56B3" w:rsidRPr="00B308F5" w:rsidRDefault="00ED56B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16 руководств, 25 протоколов, Карманный справочник, 4 стандарта сестринского дела, пособие для консультирования ЛЖВ, 2 Формы, 3 Инструкции, Блок-схема </w:t>
            </w:r>
          </w:p>
          <w:p w:rsidR="00ED56B3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(всего 53 единицы)</w:t>
            </w:r>
          </w:p>
          <w:p w:rsidR="00ED56B3" w:rsidRPr="00B308F5" w:rsidRDefault="00ED56B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За 1-е полугодие 2018г</w:t>
            </w:r>
          </w:p>
          <w:p w:rsidR="00ED56B3" w:rsidRPr="00B308F5" w:rsidRDefault="00ED56B3" w:rsidP="00EB48AC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Утверждены Приказом МЗ КР № 197 от 16 марта 2018г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оказанию психологической помощи детям, пережившим насилие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неотложных состояний в психиатрии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Клиническое руководство по диагностике и лечению расстройств, связанных с травматическим стрессом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тревожных расстройств (паническое расстройство, генерализованное тревожное расстройство).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соматоформных расстройств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психических нарушений у пациентов, страдающих эпилепсией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аутизма и расстройств  аутистического типа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обсессивно-компульсивного расстройства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ведению взрослых и детей с синдромом Дауна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психологическому сопровождению лиц, страдающих туберкулезом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Практическое руководство по принципам ухода и поддержки лиц, страдающих   психическими расстройствами</w:t>
            </w:r>
          </w:p>
          <w:p w:rsidR="00ED56B3" w:rsidRPr="00B308F5" w:rsidRDefault="00ED56B3" w:rsidP="00EB48AC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Утверждены Приказом МЗ КР № 197 от </w:t>
            </w:r>
            <w:r w:rsidRPr="00B308F5">
              <w:rPr>
                <w:rFonts w:ascii="Times New Roman" w:hAnsi="Times New Roman"/>
                <w:b/>
                <w:bCs/>
                <w:sz w:val="24"/>
                <w:szCs w:val="24"/>
              </w:rPr>
              <w:t>№243 от 04.04.2018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Клинический протокол по дородовой и послеродовой помощи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Клинический протокол по УЗИ исследованию  при физиологической беременности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введению и удалению внутриматочной спирали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рутинному наблюдению за родильницей в раннем послеродовом периоде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измерению степени кровопотери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Стандартную операционную процедуру по оценке состояния и стабилизации женщины при осложненном ведении  последового периода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активному ведению третьего периода родов.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Модуль по неотложной догоспитальной помощи детям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Клинический протокол по ведению резус-отрицательной беременности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Руководства и справочники для сестринского дела по Карманному справочнику для детских стационаров</w:t>
            </w:r>
            <w:r w:rsidR="00427A2D"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Утвержденные КР/КП</w:t>
            </w:r>
          </w:p>
          <w:p w:rsidR="00EB48AC" w:rsidRPr="00B308F5" w:rsidRDefault="008F2553" w:rsidP="00EB48A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48AC" w:rsidRPr="00B308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Утверждены Приказом МЗ КР № 197 от 16 марта 2018г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оказанию психологической помощи детям, пережившим насилие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неотложных состояний в психиатрии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расстройств, связанных с травматическим стрессом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4.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тревожных расстройств (паническое расстройство, генерализованное тревожное расстройство).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5.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соматоформных расстройств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6.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психических нарушений у пациентов, страдающих эпилепсией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7.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аутизма и расстройств  аутистического типа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8.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обсессивно-компульсивного расстройства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9.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ведению взрослых и детей с синдромом Дауна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психологическому сопровождению лиц, страдающих туберкулезом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Практическое руководство по принципам ухода и поддержки лиц, страдающих   психическими расстройствами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Утверждены Приказом МЗ КР № 197 от №243 от 04.04.2018.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по дородовой и послеродовой помощи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2.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по УЗИ исследованию  при физиологической беременности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введению и удалению внутриматочной спирали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4.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рутинному наблюдению за родильницей в раннем послеродовом периоде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5.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измерению степени кровопотери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6.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оценке состояния и стабилизации женщины при осложненном ведении  последового периода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7.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активному ведению третьего периода родов.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Модуль по неотложной догоспитальной помощи детям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9.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по ведению резус-отрицательной беременности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Руководства и справочники для сестринского дела по Карманному справочнику для детских стационаров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Утверждены КР/КП Приказом МЗ № 765 от 21.11.2018г: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Блок-схема РЕН -1. Профилактика инфаркта миокарда, инсульта и заболеваний почек с помощью интегрированного лечения диабета и гипертензии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2.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Блок–схема РЕН-2. Медицинское просвещение относительно здорового образа жизни населения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«Преэклампсия тяжелой степени/эклампсия»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4.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 xml:space="preserve">Клиническое руководство «Хроническая почечная недостаточность» 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5.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«Острые повреждения почек»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«Доброкачественная гиперплазия тканей предстательной железы»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7.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«Руководство по ведению побочных эффектов вакцинации»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8.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Методическое пособие «Руководство по проведению супервайзерских визитов по вопросам вакцинации»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Всего за 2018г: 29КР/КП</w:t>
            </w:r>
          </w:p>
          <w:p w:rsidR="008F2553" w:rsidRPr="00B308F5" w:rsidRDefault="008F255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Поэтапно ввести системы медкарты пациента, электронной истории болезни, электронной регистратуры, электронной очереди и электронных рецептов в организациях здравоохранения, для обеспечения доступности и прозрачности медицинских услуг пациентам.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оказания и оплаты медуслуг</w:t>
            </w:r>
          </w:p>
        </w:tc>
        <w:tc>
          <w:tcPr>
            <w:tcW w:w="1984" w:type="dxa"/>
            <w:gridSpan w:val="2"/>
          </w:tcPr>
          <w:p w:rsidR="00772ABC" w:rsidRPr="00B308F5" w:rsidRDefault="0029142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</w:t>
            </w:r>
          </w:p>
          <w:p w:rsidR="007C5C90" w:rsidRPr="00B308F5" w:rsidRDefault="007C5C90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t xml:space="preserve"> </w:t>
            </w:r>
            <w:r w:rsidR="00772ABC" w:rsidRPr="00B308F5">
              <w:rPr>
                <w:rFonts w:ascii="Times New Roman" w:hAnsi="Times New Roman"/>
                <w:sz w:val="28"/>
                <w:szCs w:val="28"/>
                <w:lang w:val="ky-KG"/>
              </w:rPr>
              <w:t>ЦЭЗ,</w:t>
            </w:r>
            <w:r w:rsidR="00772ABC" w:rsidRPr="00B308F5">
              <w:rPr>
                <w:lang w:val="ky-KG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УОМПиЛП,</w:t>
            </w:r>
            <w:r w:rsidRPr="00B308F5"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  <w:p w:rsidR="00AA095E" w:rsidRPr="00B308F5" w:rsidRDefault="00AA095E" w:rsidP="00EB48AC">
            <w:pPr>
              <w:jc w:val="both"/>
              <w:rPr>
                <w:rFonts w:ascii="Times New Roman" w:hAnsi="Times New Roman"/>
                <w:snapToGrid w:val="0"/>
                <w:sz w:val="24"/>
                <w:lang w:val="ky-KG"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>К</w:t>
            </w: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 настоящему времени электронная медицинская карта стационарного больного (электронная история болезни), охватывающая все основные бизнес-процессы (прием, госпитализация, диагностика, лечение, аптека, лаборатория) внедрена в следующих организациях здравоохранения</w:t>
            </w:r>
            <w:r w:rsidRPr="00B308F5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>:</w:t>
            </w:r>
            <w:r w:rsidR="00DF4682" w:rsidRPr="00B308F5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 xml:space="preserve">  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Ошской межобластной детской клинической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Ошской межобластной клинической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Ноокатской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Каракульджинской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Араванской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Алайской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lastRenderedPageBreak/>
              <w:t>Узгенской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Кара – Сууйской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Мырза-Акинском Центре общеврачебной практики;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Иссык-Кульской областной объединенной больнице; 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Жайылской объединенной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Ак-Сыйской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Ала-Букинской территориальной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Чуйской областной объединенной больнице;</w:t>
            </w:r>
          </w:p>
          <w:p w:rsidR="00AA095E" w:rsidRPr="00B308F5" w:rsidRDefault="00AA095E" w:rsidP="00EB48AC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Токмакской городской больнице.</w:t>
            </w:r>
          </w:p>
          <w:p w:rsidR="00EB48AC" w:rsidRPr="00B308F5" w:rsidRDefault="00EB48AC" w:rsidP="00EB48AC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Кара-Суйскоой территорральная больница;</w:t>
            </w:r>
          </w:p>
          <w:p w:rsidR="00EB48AC" w:rsidRPr="00B308F5" w:rsidRDefault="00EB48AC" w:rsidP="00EB48AC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Кадамжайская ТБ;</w:t>
            </w:r>
          </w:p>
          <w:p w:rsidR="00EB48AC" w:rsidRPr="00B308F5" w:rsidRDefault="00EB48AC" w:rsidP="00EB48AC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Ляйлякская ТБ;</w:t>
            </w:r>
          </w:p>
          <w:p w:rsidR="00EB48AC" w:rsidRPr="00B308F5" w:rsidRDefault="00EB48AC" w:rsidP="00EB48AC">
            <w:pPr>
              <w:spacing w:before="100"/>
              <w:ind w:firstLine="540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Проводятся работы по внедрению электронной медицинской карты стационарного больного в других стационарах (Республиканской клинической инфекционной больнице, НИИ хирургии сердца и трансплантации органов, Национальном хирургическом центре,   Жалал-Абадской областной объединенной больнице, Ошской городской клинической больнице, городской клинической больнице №1 г.Бишкек, ЦОВП с.Кулунду Ляйлякского района и др.). </w:t>
            </w:r>
          </w:p>
          <w:p w:rsidR="000D2992" w:rsidRPr="00B308F5" w:rsidRDefault="000D2992" w:rsidP="000D2992">
            <w:pPr>
              <w:spacing w:after="0"/>
              <w:ind w:firstLine="540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Проводятся работы по разработке и внедрению АИС «Амбулаторная электронная медицинская карта», «Электронная регистратура» (электронная запись на прием к врачу) в ЦСМ Тонского, Тюпского районов и ЦОВП Жеты-Огузского района Иссык-Кульской области и ЦСМ </w:t>
            </w: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lastRenderedPageBreak/>
              <w:t>№8 г. Бишкек, включая ГСВ. Внедрение этих систем позволяет улучшить качество работы, сократить затраты времени как врачей так и пациентов на получение медицинской услуги, а также создают возможности для пациентов электронной записи на прием к врачам, соответственно сократить очереди на прием к врачу.  Для этого, установлено компьютерное оборудование во всех кабинетах врачей и осуществлена настройка программного обеспечения портала пациентов (</w:t>
            </w:r>
            <w:hyperlink r:id="rId24" w:history="1">
              <w:r w:rsidRPr="00B308F5">
                <w:rPr>
                  <w:rFonts w:ascii="Times New Roman" w:hAnsi="Times New Roman"/>
                  <w:snapToGrid w:val="0"/>
                  <w:color w:val="0000FF" w:themeColor="hyperlink"/>
                  <w:sz w:val="24"/>
                  <w:u w:val="single"/>
                  <w:lang w:eastAsia="ru-RU"/>
                </w:rPr>
                <w:t>http://services.med.kg</w:t>
              </w:r>
            </w:hyperlink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).</w:t>
            </w:r>
          </w:p>
          <w:p w:rsidR="000D2992" w:rsidRPr="00B308F5" w:rsidRDefault="000D2992" w:rsidP="000D2992">
            <w:pPr>
              <w:spacing w:before="100"/>
              <w:ind w:firstLine="540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 xml:space="preserve">Приказы МЗ КР №96 от 12 февраля 2018 года </w:t>
            </w: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«Об утверждении Плана мероприятий по реализации Программы электронного здравоохранения КР  на первое полугодие 2018 г.» и №190 от 15 марта 2018 года «</w:t>
            </w:r>
            <w:r w:rsidRPr="00B308F5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>Об утверждении Архитектуры электронной системы здравоохранения КР на 2018-2023 гг.</w:t>
            </w: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»</w:t>
            </w:r>
          </w:p>
          <w:p w:rsidR="000D2992" w:rsidRPr="00B308F5" w:rsidRDefault="000D2992" w:rsidP="000D2992">
            <w:pPr>
              <w:spacing w:before="100"/>
              <w:ind w:firstLine="540"/>
              <w:jc w:val="both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B308F5">
              <w:rPr>
                <w:rFonts w:ascii="Times New Roman" w:hAnsi="Times New Roman"/>
                <w:snapToGrid w:val="0"/>
                <w:sz w:val="24"/>
                <w:lang w:eastAsia="ru-RU"/>
              </w:rPr>
              <w:t>Также при поддержке проекта «Победим туберкулез» внедряется электронная медицинская карта стационарного больного туберкулезом в пилотных организациях здравоохранения:Национальном центре фтизиатрии, Республиканской противотуберкулезной больнице г. Кара-Балта и в Таласском областном центре борьбы с туберкулезом.</w:t>
            </w:r>
          </w:p>
          <w:p w:rsidR="000D2992" w:rsidRPr="00B308F5" w:rsidRDefault="000D2992" w:rsidP="000D2992">
            <w:pPr>
              <w:pStyle w:val="Normal1"/>
              <w:spacing w:before="0" w:after="0"/>
              <w:ind w:firstLine="540"/>
              <w:jc w:val="both"/>
              <w:rPr>
                <w:szCs w:val="24"/>
              </w:rPr>
            </w:pPr>
            <w:r w:rsidRPr="00B308F5">
              <w:rPr>
                <w:szCs w:val="24"/>
              </w:rPr>
              <w:t xml:space="preserve">В рамках  централизации лабораторных служб в настоящее время осуществляются работы по внедрению автоматизированной лабораторной информационной системы в Иссык-Кульской областной объединенной больнице. </w:t>
            </w:r>
          </w:p>
          <w:p w:rsidR="000D2992" w:rsidRPr="00B308F5" w:rsidRDefault="000D2992" w:rsidP="000D2992">
            <w:pPr>
              <w:pStyle w:val="Normal1"/>
              <w:spacing w:before="0" w:after="0"/>
              <w:ind w:firstLine="540"/>
              <w:jc w:val="both"/>
              <w:rPr>
                <w:szCs w:val="24"/>
              </w:rPr>
            </w:pPr>
            <w:r w:rsidRPr="00B308F5">
              <w:rPr>
                <w:szCs w:val="24"/>
              </w:rPr>
              <w:lastRenderedPageBreak/>
              <w:t xml:space="preserve">Приказ МЗ КР №466 от 29 июня 2018 года «О Централизованной лаборатории на базе Иссык-Кульской ООБ». </w:t>
            </w:r>
          </w:p>
          <w:p w:rsidR="006D0AC7" w:rsidRPr="00B308F5" w:rsidRDefault="006D0AC7" w:rsidP="000D2992">
            <w:pPr>
              <w:spacing w:before="1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27A2D">
        <w:trPr>
          <w:trHeight w:val="3109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Ввести защищенную шифром регистрацию на Интернет-сайте очередей на медицинские услуги из Фонда высоких технологий (операции, ЛС, ИМН) за счет государственного бюджета, доступную только для пациентов с паролями.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Охват электронными инструментами процедур в %</w:t>
            </w:r>
          </w:p>
        </w:tc>
        <w:tc>
          <w:tcPr>
            <w:tcW w:w="1984" w:type="dxa"/>
            <w:gridSpan w:val="2"/>
          </w:tcPr>
          <w:p w:rsidR="007C5C90" w:rsidRPr="00B308F5" w:rsidRDefault="00F56F1D" w:rsidP="00997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КР, 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ЦЭЗ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C90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  <w:p w:rsidR="00DB204E" w:rsidRPr="00B308F5" w:rsidRDefault="007C5C90" w:rsidP="007C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  <w:p w:rsidR="00427A2D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Списки  на льготное лечение  </w:t>
            </w:r>
            <w:hyperlink r:id="rId25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427A2D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Список пациентов, ожидающих бюджетное эндопротезирование тазобедренного сустава,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http://www.med.kg/ru/mz/medpomoshch/spisok-patsientov-ozhidayushchikh-byudzhetnoe-endoprotezirovanie-tazobedrennogo-sustava.html</w:t>
              </w:r>
            </w:hyperlink>
          </w:p>
          <w:p w:rsidR="00427A2D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остронуждающихся больных, ожидающих бюджетный гемодиализ </w:t>
            </w:r>
            <w:hyperlink r:id="rId27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http://www.med.kg/ru/mz/medpomoshch/gemodializ.html</w:t>
              </w:r>
            </w:hyperlink>
          </w:p>
          <w:p w:rsidR="00427A2D" w:rsidRPr="00B308F5" w:rsidRDefault="00427A2D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D0AC7" w:rsidRPr="00B308F5" w:rsidRDefault="006D0AC7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Распределение, использование и управление бюджетными средствами и имуществом</w:t>
            </w:r>
          </w:p>
          <w:p w:rsidR="00DB204E" w:rsidRPr="00B308F5" w:rsidRDefault="00DB204E" w:rsidP="00EB48A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всех помещений, относящихся к Минздраву, которые сдаются в аренду и проверить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договоры аренды на предмет их законности и целесообразности.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Достоверные данные для планирования бюджета, выявление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сделок</w:t>
            </w:r>
          </w:p>
        </w:tc>
        <w:tc>
          <w:tcPr>
            <w:tcW w:w="1984" w:type="dxa"/>
            <w:gridSpan w:val="2"/>
          </w:tcPr>
          <w:p w:rsidR="007C5C90" w:rsidRPr="00B308F5" w:rsidRDefault="007C5C90" w:rsidP="007C5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УФП</w:t>
            </w:r>
            <w:r w:rsidRPr="00B308F5">
              <w:t xml:space="preserve">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  <w:p w:rsidR="007C5C90" w:rsidRPr="00B308F5" w:rsidRDefault="007C5C90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ДЛО, ДПЗ</w:t>
            </w:r>
          </w:p>
          <w:p w:rsidR="00DB204E" w:rsidRPr="00B308F5" w:rsidRDefault="007C5C90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РМИЦ</w:t>
            </w:r>
          </w:p>
          <w:p w:rsidR="007C5C90" w:rsidRPr="00B308F5" w:rsidRDefault="007C5C90" w:rsidP="0059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21A8" w:rsidRPr="00B308F5" w:rsidRDefault="005621A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Комиссией были проверены 25 организаций здравоохранения в которых 62 объекта переданы в арендное пользование. В результате были выявлены факты предоставления 34 объектов здравоохранения (земельные участки и помещении) частным предпринимателям и </w:t>
            </w:r>
            <w:r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их в нарушение постановления ПКР от 17.07.2015г. №374 и приказа МЗ КР №342 от 18.06.2014г. по итогам проверки информация рассмотрена на коллегии Минздрава 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22.09.2017г.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 ОЗ вынесены дисциплинарные взыскания.</w:t>
            </w:r>
          </w:p>
          <w:p w:rsidR="00052A93" w:rsidRPr="00B308F5" w:rsidRDefault="00052A9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Из-за отсутствия средств на командировочные расходы выезд комиссии в организации здравоохранения в 2018 году не проводился.</w:t>
            </w:r>
          </w:p>
          <w:p w:rsidR="00052A93" w:rsidRPr="00B308F5" w:rsidRDefault="00052A9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21A8" w:rsidRPr="00B308F5" w:rsidRDefault="005621A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Внести изменение в норму о 70 кв. метрах аренды, которые сдаются без проведения тендера.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Предотвращение сдачи в аренду по коррупционной схеме </w:t>
            </w:r>
          </w:p>
        </w:tc>
        <w:tc>
          <w:tcPr>
            <w:tcW w:w="1984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 юридический отдел</w:t>
            </w:r>
          </w:p>
          <w:p w:rsidR="00296535" w:rsidRPr="00B308F5" w:rsidRDefault="00296535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Минэконом Кыргызской Республики;</w:t>
            </w:r>
          </w:p>
          <w:p w:rsidR="00296535" w:rsidRPr="00B308F5" w:rsidRDefault="00296535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ФУГИ.</w:t>
            </w:r>
          </w:p>
        </w:tc>
        <w:tc>
          <w:tcPr>
            <w:tcW w:w="6379" w:type="dxa"/>
          </w:tcPr>
          <w:p w:rsidR="00040B4D" w:rsidRPr="00B308F5" w:rsidRDefault="006D07F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Проект ППКР О внесении изменений в постановление Правительства Кыргызской Республики "Об утверждении Положения о порядке предоставления государственного имущества в аренду" от 17 июня 2015 года № 374 направлен на </w:t>
            </w:r>
            <w:r w:rsidR="00A004C1" w:rsidRPr="00B308F5">
              <w:rPr>
                <w:rFonts w:ascii="Times New Roman" w:hAnsi="Times New Roman"/>
                <w:sz w:val="24"/>
                <w:szCs w:val="24"/>
              </w:rPr>
              <w:t xml:space="preserve">рассмотрение в Аппарат Правительства Кыргызской Республики 03.07.2018 года </w:t>
            </w:r>
            <w:r w:rsidR="00C27FD5" w:rsidRPr="00B308F5">
              <w:rPr>
                <w:rFonts w:ascii="Times New Roman" w:hAnsi="Times New Roman"/>
                <w:sz w:val="24"/>
                <w:szCs w:val="24"/>
              </w:rPr>
              <w:t>за №08-1/1-9317</w:t>
            </w:r>
          </w:p>
          <w:p w:rsidR="00DB204E" w:rsidRPr="00B308F5" w:rsidRDefault="00040B4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осн</w:t>
            </w:r>
            <w:r w:rsidR="00FE26E5" w:rsidRPr="00B308F5">
              <w:rPr>
                <w:rFonts w:ascii="Times New Roman" w:hAnsi="Times New Roman"/>
                <w:sz w:val="24"/>
                <w:szCs w:val="24"/>
              </w:rPr>
              <w:t xml:space="preserve">овании отзыва МЗ КР, Правительством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КР от 1.10.18г. №20-19/41</w:t>
            </w:r>
            <w:r w:rsidR="00FE26E5" w:rsidRPr="00B308F5">
              <w:rPr>
                <w:rFonts w:ascii="Times New Roman" w:hAnsi="Times New Roman"/>
                <w:sz w:val="24"/>
                <w:szCs w:val="24"/>
              </w:rPr>
              <w:t xml:space="preserve"> возвращен проект ППКР, при этом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FE26E5" w:rsidRPr="00B308F5">
              <w:rPr>
                <w:rFonts w:ascii="Times New Roman" w:hAnsi="Times New Roman"/>
                <w:sz w:val="24"/>
                <w:szCs w:val="24"/>
              </w:rPr>
              <w:t xml:space="preserve">замечаний правового отдела АПКР проект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направлен на повторное согласование от 13.11.2018г. №08-1/2-15341 по министерствам и ведомствам</w:t>
            </w:r>
            <w:r w:rsidR="00C27FD5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598" w:rsidRPr="00B308F5" w:rsidRDefault="00C5659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адрес Минздрава КР поступило письмо от Фонда по управлению государственным имуществом при Правительстве КР № 05-6205 от 04.12.2018г., где было прописано о не целесообразности принятия данного постановления в соответствии частью 2 постановления ПКР «Об утверждении положений регламентирующих порядок приватизации и аренды госимущества на пилотных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аукционах в электронном формате» от 18.08.2017г. № 507 действие главы 2 положения «О порядке предоставления госимущества в аренду», утвержденного постановлением ПКР от 17.06.2015 №374 за исключением абзацев 4-8 п. 18 указанного положения, не распространяется на государственное имущество, сдаваемое в аренду на территории гг. Бишкек, Ош  и Чуйской области до 31.12.2020г.</w:t>
            </w:r>
          </w:p>
          <w:p w:rsidR="00052A93" w:rsidRPr="00B308F5" w:rsidRDefault="00052A9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597CC3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критерии на ужесточение условий сдачи в аренду частным организациям здравоохранения помещений и земельных участков находящихся на балансе муниципалитета и государственных органов.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984" w:type="dxa"/>
            <w:gridSpan w:val="2"/>
          </w:tcPr>
          <w:p w:rsidR="00DB204E" w:rsidRPr="00B308F5" w:rsidRDefault="0029142E" w:rsidP="00F5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Жогорку</w:t>
            </w:r>
            <w:r w:rsidR="00296535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Кенеш КР Правительство КР,</w:t>
            </w:r>
            <w:r w:rsidR="00F56F1D" w:rsidRPr="00B308F5">
              <w:t xml:space="preserve">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>УФП, юридический отдел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B204E" w:rsidRPr="00B308F5" w:rsidRDefault="00C27FD5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Приказом МЗ КР от</w:t>
            </w:r>
            <w:r w:rsidR="00446A46" w:rsidRPr="00B308F5">
              <w:rPr>
                <w:rFonts w:ascii="Times New Roman" w:hAnsi="Times New Roman"/>
                <w:sz w:val="24"/>
                <w:szCs w:val="24"/>
              </w:rPr>
              <w:t xml:space="preserve"> 16.03.2018г.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№200 «О утверждении </w:t>
            </w:r>
            <w:r w:rsidR="00446A46" w:rsidRPr="00B308F5">
              <w:rPr>
                <w:rFonts w:ascii="Times New Roman" w:hAnsi="Times New Roman"/>
                <w:sz w:val="24"/>
                <w:szCs w:val="24"/>
              </w:rPr>
              <w:t xml:space="preserve">состава комиссии МЗ КР и утверждении критериев сдачи в аренду помещений и прилегающей территории ОЗ»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анализ соблюдения Закона КР о бюджете КР на 2016 и 2017 гг. в части финансирования здравоохранения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Достоверные данные для планирования бюджета</w:t>
            </w:r>
          </w:p>
        </w:tc>
        <w:tc>
          <w:tcPr>
            <w:tcW w:w="1984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УФП ,</w:t>
            </w:r>
          </w:p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Минфин КР </w:t>
            </w:r>
          </w:p>
        </w:tc>
        <w:tc>
          <w:tcPr>
            <w:tcW w:w="6379" w:type="dxa"/>
          </w:tcPr>
          <w:p w:rsidR="00BA491F" w:rsidRPr="00B308F5" w:rsidRDefault="00BA491F" w:rsidP="00EB48A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актическое исполнение за 2017 год(оперативные данные) по 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сектору здравоохранения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составило 93,8 % при плане 17548,5 млн.сом, фактическое финансирование составило 16467,5 млн. сом, в т.ч.: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здравоохранения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уточненном плане в сумме 3752,5 млн.сом, фактическое исполнение составило 3268,4млн. или-87%</w:t>
            </w:r>
          </w:p>
          <w:p w:rsidR="00BA491F" w:rsidRPr="00B308F5" w:rsidRDefault="00BA491F" w:rsidP="00EB48A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Уточненный план консолидированного бюджета системы 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Единого плательщика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2017 год (по оперативным данным) составил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13 796,0 млн.сом. Фактическое исполнение составило в сумме 13 199,1 млн. сом или 95,7% от уточненного плана. </w:t>
            </w:r>
          </w:p>
          <w:p w:rsidR="00BA491F" w:rsidRPr="00B308F5" w:rsidRDefault="00BA491F" w:rsidP="00EB48A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2016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актическое исполнение за 2016 год по сектору здравоохранения составило 93,9 % при плане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16360,6 млн.сом, фактическое финансирование составило 15369,8 млн. сом, в т.ч.: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уточненном плане в сумме 3614,6 млн.сом, фактическое исполнение составило 3206,3 млн.сом, или-88,7%</w:t>
            </w:r>
          </w:p>
          <w:p w:rsidR="00DB204E" w:rsidRPr="00B308F5" w:rsidRDefault="00BA491F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Уточненный план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консолидированного бюджета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системы Единого плательщика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2016 год составил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12746 млн.сом. Фактическое финансирование составило в сумме 12163,5 млн. сом или 95,4% .  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Плановые показатели сектора здравоохранения во сравнению с 2016 годом увеличены на 1187,9 млн. сом.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>с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ноябрь2017 г.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обоснованную и точную методику учета приписанного населения для расчета бюджета организаций здравоохранения.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Достоверные данные для планирования бюджета</w:t>
            </w:r>
          </w:p>
        </w:tc>
        <w:tc>
          <w:tcPr>
            <w:tcW w:w="1984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 ,</w:t>
            </w:r>
          </w:p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597CC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243993" w:rsidRPr="00B308F5" w:rsidRDefault="0024399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>упорядочения информации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 приписанном населении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>электронных баз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данных организаций здравоохранения, расширения межведомственного информационного обмена данными между системами Минздрава КР, ФОМС при ПКР и Министерства труда и соцразвития КР, повышения эффективности предоставления адресных социальных льгот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>гражданам КР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были пересмотрены приказы МЗКР, Справочник категорий населения и утвержден совместным приказом от 10.10.2017г.   МЗКР   № 900 от  и ФОМС при ПКР № 265  «Справочник категорий населения». Внесены соответствующие изменения в программное обеспечение, используемое в организациях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 xml:space="preserve">здравоохранения.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Определить сроки выделения траншей на всех этапах: от МФ в МЗ; от МЗ в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здравоохранения; внутри организаций здравоохранения, с целью минимизировать коррупционных рисков со стороны участников.</w:t>
            </w:r>
          </w:p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прозрачност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и и подотчетности</w:t>
            </w:r>
          </w:p>
        </w:tc>
        <w:tc>
          <w:tcPr>
            <w:tcW w:w="1984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УФП,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Минфин КР</w:t>
            </w:r>
          </w:p>
        </w:tc>
        <w:tc>
          <w:tcPr>
            <w:tcW w:w="6379" w:type="dxa"/>
          </w:tcPr>
          <w:p w:rsidR="005F0EF0" w:rsidRDefault="005F0EF0" w:rsidP="005F0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В целях исполнения настоящего пункта, Министерством здравоохранения КР и Фонда ОМС при ПКР определены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сроки выделения траншей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по мере выделения средств со стороны Минфина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который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ky-KG"/>
              </w:rPr>
              <w:t xml:space="preserve">утвержден совместным приказом МЗ КР №340 от 16.05.2018 Фонд ОМС и  № 168 от 18.05.2018 г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«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ky-KG"/>
              </w:rPr>
              <w:t>Об эффективнои и рациональном использовании бюджетных  средств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».</w:t>
            </w:r>
          </w:p>
          <w:p w:rsidR="005F0EF0" w:rsidRDefault="005F0EF0" w:rsidP="005F0EF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highlight w:val="yellow"/>
              </w:rPr>
              <w:t>Министерством здравоохранения,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  <w:t xml:space="preserve"> направляются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  <w:t xml:space="preserve">организации здравоохранения через систему казначейства.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Осуществляется ежедневное отслеживание процесса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через сайт Минфина (</w:t>
            </w:r>
            <w:hyperlink r:id="rId28" w:history="1">
              <w:r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</w:rPr>
                <w:t>.budget.infosystema.kg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</w:t>
            </w:r>
          </w:p>
          <w:p w:rsidR="00DB204E" w:rsidRPr="005F0EF0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Законодательно утвердить возможность продления использования средств, выделенных на инфраструктуру и оснащение на срок, связанный с задержкой финансирования МЗ МФ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Уменьшение риска коррупционных схем финансирования</w:t>
            </w:r>
          </w:p>
        </w:tc>
        <w:tc>
          <w:tcPr>
            <w:tcW w:w="1984" w:type="dxa"/>
            <w:gridSpan w:val="2"/>
          </w:tcPr>
          <w:p w:rsidR="0029142E" w:rsidRPr="00B308F5" w:rsidRDefault="0029142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Жогорку Кенеш КР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КР,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07F3" w:rsidRPr="00B308F5" w:rsidRDefault="006D07F3" w:rsidP="00EB48AC">
            <w:pPr>
              <w:spacing w:after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На основании заявок организаций здравоохранения Министерством здравоохранения составляется потребность на капитальный и текущий ремонт которая утверждается Государственном агентством архитектуры и строительства, финансирование на инфраструктуры осуществляется через Министерство финансов КР. В соответствии с законодательством КР, средства, не использованные до 31 декабря финансового года изымаются в доход бюджета. </w:t>
            </w:r>
          </w:p>
          <w:p w:rsidR="00DB204E" w:rsidRPr="00B308F5" w:rsidRDefault="006D07F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В соответствии с постановлением ПКР 640 от 01.2016 года ликвидирована Объединенная дирекция строящихся предприятий Министерства здравоохранения Кыргызской Республики. В настоящее время, строительство и капитальный ремонт объектов здравоохранения производится через Государственное агентство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архитектуры, строительства и жилищно-</w:t>
            </w:r>
            <w:r w:rsidR="00783BE1" w:rsidRPr="00B308F5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при ПКР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сентябрь-ноябрь 2017 г.</w:t>
            </w:r>
            <w:r w:rsidR="00783BE1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открытость информации о планировании расходовании бюджета: публикация в открытой печати; размещение в организациях здравоохранения; доведение до сведения местных кенешей, ОС, сообществ и медицинских работников.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повышение прозрачности и подотчетности</w:t>
            </w:r>
          </w:p>
        </w:tc>
        <w:tc>
          <w:tcPr>
            <w:tcW w:w="1984" w:type="dxa"/>
            <w:gridSpan w:val="2"/>
          </w:tcPr>
          <w:p w:rsidR="00DB204E" w:rsidRPr="00B308F5" w:rsidRDefault="00F56F1D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Минфин КР, ГАМСУМО</w:t>
            </w:r>
          </w:p>
        </w:tc>
        <w:tc>
          <w:tcPr>
            <w:tcW w:w="6379" w:type="dxa"/>
          </w:tcPr>
          <w:p w:rsidR="00DB204E" w:rsidRPr="00B308F5" w:rsidRDefault="00253A42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37B87" w:rsidRPr="00B308F5">
              <w:rPr>
                <w:rFonts w:ascii="Times New Roman" w:hAnsi="Times New Roman"/>
                <w:sz w:val="24"/>
                <w:szCs w:val="24"/>
              </w:rPr>
              <w:t xml:space="preserve">Роспись бюджета </w:t>
            </w:r>
            <w:r w:rsidR="000410CD" w:rsidRPr="00B308F5">
              <w:rPr>
                <w:rFonts w:ascii="Times New Roman" w:hAnsi="Times New Roman"/>
                <w:sz w:val="24"/>
                <w:szCs w:val="24"/>
              </w:rPr>
              <w:t xml:space="preserve">за 2018 год </w:t>
            </w:r>
            <w:r w:rsidR="00337B87" w:rsidRPr="00B308F5">
              <w:rPr>
                <w:rFonts w:ascii="Times New Roman" w:hAnsi="Times New Roman"/>
                <w:sz w:val="24"/>
                <w:szCs w:val="24"/>
              </w:rPr>
              <w:t xml:space="preserve">по бюджетным и специальным средствам организаций здравоохранения, финансируемых через Министерство здравоохранения КР размещается на интернет -сайте Минздрава, </w:t>
            </w:r>
            <w:hyperlink r:id="rId29" w:history="1">
              <w:r w:rsidR="00337B87" w:rsidRPr="00B308F5">
                <w:rPr>
                  <w:rFonts w:ascii="Times New Roman" w:hAnsi="Times New Roman"/>
                  <w:sz w:val="24"/>
                  <w:szCs w:val="24"/>
                </w:rPr>
                <w:t>www.med.kg</w:t>
              </w:r>
            </w:hyperlink>
            <w:r w:rsidR="001017A3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="00337B87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0CD" w:rsidRPr="00B308F5">
              <w:rPr>
                <w:rFonts w:ascii="Times New Roman" w:hAnsi="Times New Roman"/>
                <w:sz w:val="24"/>
                <w:szCs w:val="24"/>
              </w:rPr>
              <w:t xml:space="preserve">а также на сайте размещается  ежеквартальное  исполнение по бюджетным и специальным средствам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Участие руководителей подразделений в планировании бюджета и распределении средств.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исключение дублирования, превышения полномочий</w:t>
            </w:r>
          </w:p>
        </w:tc>
        <w:tc>
          <w:tcPr>
            <w:tcW w:w="1984" w:type="dxa"/>
            <w:gridSpan w:val="2"/>
          </w:tcPr>
          <w:p w:rsidR="00DB204E" w:rsidRPr="00B308F5" w:rsidRDefault="00F56F1D" w:rsidP="00F5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</w:p>
        </w:tc>
        <w:tc>
          <w:tcPr>
            <w:tcW w:w="6379" w:type="dxa"/>
          </w:tcPr>
          <w:p w:rsidR="00DB204E" w:rsidRPr="00B308F5" w:rsidRDefault="00253A42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017A3" w:rsidRPr="00B308F5">
              <w:rPr>
                <w:rFonts w:ascii="Times New Roman" w:hAnsi="Times New Roman"/>
                <w:sz w:val="24"/>
                <w:szCs w:val="24"/>
              </w:rPr>
              <w:t xml:space="preserve">При формировании программного бюджета ежегодно издается  </w:t>
            </w:r>
            <w:r w:rsidR="001017A3" w:rsidRPr="00B308F5">
              <w:rPr>
                <w:rFonts w:ascii="Times New Roman" w:hAnsi="Times New Roman"/>
                <w:b/>
                <w:sz w:val="24"/>
                <w:szCs w:val="24"/>
              </w:rPr>
              <w:t>Приказ МЗ КР №122 от 16.02.2017г</w:t>
            </w:r>
            <w:r w:rsidR="001017A3" w:rsidRPr="00B308F5">
              <w:rPr>
                <w:rFonts w:ascii="Times New Roman" w:hAnsi="Times New Roman"/>
                <w:sz w:val="24"/>
                <w:szCs w:val="24"/>
              </w:rPr>
              <w:t xml:space="preserve">  о формировании программного бюджета и привлекаются все управления и отделы Министерства здравоохранения КР и общественный совет МЗ КР.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Определить нормативы по объему предоставляемых услуг каждым видом оборудования - нагрузка на единицу в течении рабочего дня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Уменьшение риска коррупционного использования оборудования</w:t>
            </w:r>
          </w:p>
        </w:tc>
        <w:tc>
          <w:tcPr>
            <w:tcW w:w="1984" w:type="dxa"/>
            <w:gridSpan w:val="2"/>
          </w:tcPr>
          <w:p w:rsidR="00DB204E" w:rsidRPr="00B308F5" w:rsidRDefault="00F56F1D" w:rsidP="00F5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 УОМПиЛП,</w:t>
            </w:r>
          </w:p>
          <w:p w:rsidR="00F56F1D" w:rsidRPr="00B308F5" w:rsidRDefault="00F56F1D" w:rsidP="00F5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  <w:p w:rsidR="00E346D6" w:rsidRPr="00B308F5" w:rsidRDefault="008F255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>Заявки на сертификацию ЛС и ИМН подаются в электронном варианте в режиме онлайн с помощью  единой информационной системы по лекарственным средствам (ЕИСЛС),  позволяющей оперативно и прозрачно проводить процедуры сертификации. Все этапы сертификации проводятся по ЕИСЛС, взаимосвязанной со всеми подразделениями ДЛОиМТ.</w:t>
            </w:r>
          </w:p>
          <w:p w:rsidR="00E346D6" w:rsidRPr="00B308F5" w:rsidRDefault="008F255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Заявитель отправляет заявку на сертификацию лекарственных средств и сопроводительные документы в электронном виде в режиме on-line, при помощи ЕИСЛС и информацию о движении заявок, поданных посредством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ЕИСЛС, видит в своей системе, и получает информацию о готовности сертификатов соответствия. </w:t>
            </w:r>
          </w:p>
          <w:p w:rsidR="00E346D6" w:rsidRPr="00B308F5" w:rsidRDefault="008F255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>Программа присваивает код каждой заявке, в связи с чем  при направлении лекарства на лабораторные испытания наименование  заявителя неизвестно.</w:t>
            </w:r>
          </w:p>
          <w:p w:rsidR="006D0AC7" w:rsidRPr="00B308F5" w:rsidRDefault="006D0AC7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Ввести систему подачи заявок на сертификацию ЛС и ИМН в режиме онлайн.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ДЛО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иМТ,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882980" w:rsidRPr="00B308F5" w:rsidRDefault="001B03A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882980" w:rsidRPr="00B308F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82980" w:rsidRPr="00B308F5">
              <w:rPr>
                <w:rFonts w:ascii="Times New Roman" w:hAnsi="Times New Roman"/>
                <w:sz w:val="24"/>
                <w:szCs w:val="24"/>
              </w:rPr>
              <w:t>Заявки на сертификацию ЛС и ИМН подаются в электронном варианте в режиме онлайн с помощью  единой информационной системы по лекарственным средствам (ЕИСЛС),  позволяющей оперативно и прозрачно проводить процедуры сертификации. Все этапы сертификации проводятся по ЕИСЛС, взаимосвязанной со всеми подразделениями ДЛОиМТ.</w:t>
            </w:r>
          </w:p>
          <w:p w:rsidR="00882980" w:rsidRPr="00B308F5" w:rsidRDefault="00882980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Заявитель отправляет заявку на сертификацию лекарственных средств и сопроводительные документы в электронном виде в режиме on-line, при помощи ЕИСЛС и информацию о движении заявок, поданных посредством ЕИСЛС, видит в своей системе, и получает информацию о готовности сертификатов соответствия. </w:t>
            </w:r>
          </w:p>
          <w:p w:rsidR="00882980" w:rsidRPr="00B308F5" w:rsidRDefault="00882980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Программа присваивает код каждой заявке, в связи с чем  при направлении лекарства на лабораторные испытания наименование  заявителя неизвестно.</w:t>
            </w:r>
          </w:p>
          <w:p w:rsidR="001B03A9" w:rsidRPr="00B308F5" w:rsidRDefault="001B03A9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Размещать на сайте ДЛО и МТ информацию о забракованной продукции.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процедуры прозрачны и стандартизованы</w:t>
            </w:r>
          </w:p>
        </w:tc>
        <w:tc>
          <w:tcPr>
            <w:tcW w:w="1984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ДЛОиМТ,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1B03A9" w:rsidRPr="00B308F5" w:rsidRDefault="001B03A9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2017г.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980" w:rsidRPr="00B308F5">
              <w:rPr>
                <w:rFonts w:ascii="Times New Roman" w:hAnsi="Times New Roman"/>
                <w:sz w:val="24"/>
                <w:szCs w:val="24"/>
              </w:rPr>
              <w:t xml:space="preserve">Информация о  забракованных лекарственных средствах ежеквартально размещается на официальном сайте ДЛОиМТ </w:t>
            </w:r>
            <w:r w:rsidR="00CE39C4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pharm</w:t>
            </w:r>
            <w:r w:rsidR="00CE39C4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CE39C4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присутствие членов ОС МЗ КР и представителей неправительственных организаций на заседаниях Национального лекарственного комитета МЗ КР.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осведомленность потребителей</w:t>
            </w:r>
          </w:p>
        </w:tc>
        <w:tc>
          <w:tcPr>
            <w:tcW w:w="1984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ДЛОиМТ,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CE39C4" w:rsidRPr="00B308F5" w:rsidRDefault="00462E00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 xml:space="preserve">Члены общественного совета МЗ КР, специалисты по обращению лекарственных средств, представители научных сообществ, представители НПО, </w:t>
            </w:r>
            <w:r w:rsidR="0022626D" w:rsidRPr="00B308F5">
              <w:rPr>
                <w:rFonts w:ascii="Times New Roman" w:hAnsi="Times New Roman"/>
                <w:sz w:val="24"/>
                <w:szCs w:val="24"/>
              </w:rPr>
              <w:t>ассоциаций включены в Состав Национального лекарственного к</w:t>
            </w:r>
            <w:r w:rsidR="001C2B0E" w:rsidRPr="00B308F5">
              <w:rPr>
                <w:rFonts w:ascii="Times New Roman" w:hAnsi="Times New Roman"/>
                <w:sz w:val="24"/>
                <w:szCs w:val="24"/>
              </w:rPr>
              <w:t>омитета МЗ КР, для реализации гос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>ударственной</w:t>
            </w:r>
            <w:r w:rsidR="001C2B0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>лекарственной политики в соответствии с приказом МЗ КР от 07.09.2018г. №637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процедуру общественного обсуждения при согласовании ПЖВЛС. Обеспечить включении в ПЖВЛС препаратов для оказания неотложной помощи, для здоровья матери и ребенка, а также для социально значимых, психических заболеваний и некоторых хр. болезней (диабет, гемофилия, и др.)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принятия решений</w:t>
            </w:r>
          </w:p>
        </w:tc>
        <w:tc>
          <w:tcPr>
            <w:tcW w:w="1984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ДЛО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иМТ,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CF5575" w:rsidRPr="00B308F5" w:rsidRDefault="00CE39C4" w:rsidP="00EB48AC">
            <w:pPr>
              <w:spacing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 анализ ПЖВЛС на соответствие целям и задачам оригинального списка ВОЗ. Исключено 52 необоснованно включенных препаратов из ПЖВЛС проекта пересмотра в 2017г. включены 95 лекарственных средств. В настоящее время по министерствам и ведомствам направлен проект ППКР об утверждении ПЖВЛС, кроме того проведена процедура общественного обсуждения на сайте Прави</w:t>
            </w:r>
            <w:r w:rsidR="006D0AC7" w:rsidRPr="00B308F5">
              <w:rPr>
                <w:rFonts w:ascii="Times New Roman" w:hAnsi="Times New Roman"/>
                <w:sz w:val="24"/>
                <w:szCs w:val="24"/>
              </w:rPr>
              <w:t>тельства и МЗ КР 02.11.17г.</w:t>
            </w:r>
            <w:r w:rsidR="00CF5575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575" w:rsidRPr="00B308F5" w:rsidRDefault="00CF5575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Принято ППКР №274 от 6 июня 2018г «Об утверждении национальных перечней жизненно важных лекарственных средств и медицинских изделий»</w:t>
            </w:r>
          </w:p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Среднесрочные меры</w:t>
            </w:r>
          </w:p>
        </w:tc>
      </w:tr>
      <w:tr w:rsidR="00772ABC" w:rsidRPr="00B308F5" w:rsidTr="004F43E7">
        <w:trPr>
          <w:trHeight w:val="557"/>
        </w:trPr>
        <w:tc>
          <w:tcPr>
            <w:tcW w:w="851" w:type="dxa"/>
          </w:tcPr>
          <w:p w:rsidR="000D10BB" w:rsidRPr="00B308F5" w:rsidRDefault="000D10BB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BB" w:rsidRPr="00B308F5" w:rsidRDefault="000D10BB" w:rsidP="000D10BB"/>
          <w:p w:rsidR="000D10BB" w:rsidRPr="00B308F5" w:rsidRDefault="000D10BB" w:rsidP="000D10BB"/>
          <w:p w:rsidR="000D10BB" w:rsidRPr="00B308F5" w:rsidRDefault="000D10BB" w:rsidP="000D10BB"/>
          <w:p w:rsidR="00DB204E" w:rsidRPr="00B308F5" w:rsidRDefault="00DB204E" w:rsidP="000D10BB"/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Размещать на официальном сайте лицензиара (Министерства здравоохранения) для открытого доступа: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тексты нормативных правовых актов, регламентирующих вопросы лицензирования;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формы заявлений о предоставлении, переоформлении, прекращении лицензий;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исчерпывающую информацию о перечне документов, прилагаемых к заявлению на получение лицензии, сроках рассмотрения заявлений.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29142E" w:rsidP="007B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</w:t>
            </w:r>
            <w:r w:rsidR="007B2733" w:rsidRPr="00B308F5">
              <w:rPr>
                <w:rFonts w:ascii="Times New Roman" w:hAnsi="Times New Roman"/>
                <w:sz w:val="24"/>
                <w:szCs w:val="24"/>
              </w:rPr>
              <w:t>, ОЛМиФУ,</w:t>
            </w:r>
          </w:p>
          <w:p w:rsidR="007B2733" w:rsidRPr="00B308F5" w:rsidRDefault="007B2733" w:rsidP="007B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6379" w:type="dxa"/>
          </w:tcPr>
          <w:p w:rsidR="00DB204E" w:rsidRPr="00B308F5" w:rsidRDefault="00597CC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екабрь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0D10BB" w:rsidRPr="00B308F5" w:rsidRDefault="000D10BB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  <w:p w:rsidR="000D10BB" w:rsidRPr="00B308F5" w:rsidRDefault="000D10BB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официальном сайте лицензиара (МЗ КР) для открытого доступ размещены:</w:t>
            </w:r>
          </w:p>
          <w:p w:rsidR="000D10BB" w:rsidRPr="00B308F5" w:rsidRDefault="000D10BB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- тексты нормативных правовых актов, регламентирующих вопросы лицензирования;</w:t>
            </w:r>
          </w:p>
          <w:p w:rsidR="000D10BB" w:rsidRPr="00B308F5" w:rsidRDefault="000D10BB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формы заявлений о предоставлении, переоформлении, прекращении лицензий;</w:t>
            </w:r>
          </w:p>
          <w:p w:rsidR="006F5F60" w:rsidRPr="00B308F5" w:rsidRDefault="000D10BB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исчерпывающую информацию о перечне документов, прилагаемых к заявлению на получение лицензии, сроках рассмотрения заявлений</w:t>
            </w:r>
          </w:p>
        </w:tc>
      </w:tr>
      <w:tr w:rsidR="00772ABC" w:rsidRPr="00B308F5" w:rsidTr="004F43E7">
        <w:trPr>
          <w:trHeight w:val="1122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83266978"/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Внедрение системы автоматизированного представления отчетности в организациях здравоохранения, в том числе 100% 1С бухгалтерии в организациях здравоохранения.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Единообразие и прозрачность 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7B2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</w:t>
            </w:r>
          </w:p>
        </w:tc>
        <w:tc>
          <w:tcPr>
            <w:tcW w:w="6379" w:type="dxa"/>
          </w:tcPr>
          <w:p w:rsidR="006A144D" w:rsidRPr="00B308F5" w:rsidRDefault="006A144D" w:rsidP="00EB48AC">
            <w:pPr>
              <w:ind w:firstLine="70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01.10.2019 года 72% организаций здравоохранения представили финансовой отчетности в режиме 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интернет.  Основными причинами, тормозящими внедрение программного обеспечения «1С: Бухгалтерия» является, </w:t>
            </w:r>
            <w:r w:rsidRPr="00B308F5">
              <w:rPr>
                <w:rFonts w:ascii="Times New Roman" w:hAnsi="Times New Roman"/>
                <w:color w:val="000000" w:themeColor="text1"/>
              </w:rPr>
              <w:t xml:space="preserve">переход организаций здравоохранения  Единого плательщика на единый лицевой счёт, в связи, с чем изменились отчётные формы. Все источники были объединены в один источник.  В дальнейшем была разработана новая форма отчётности «Форма 4. Отчет об исполнении сметы доходов  и расходов по бюджету  Фонда обязательного медицинского страхования  при ПКР», в которой доходная часть отражает поступление по источникам, а в  расходной части все источники объединены.  Что привело к незначительному росту показателя </w:t>
            </w:r>
            <w:r w:rsidRPr="00B308F5">
              <w:rPr>
                <w:rFonts w:ascii="Times New Roman" w:hAnsi="Times New Roman"/>
                <w:color w:val="000000" w:themeColor="text1"/>
              </w:rPr>
              <w:lastRenderedPageBreak/>
              <w:t>передачи отчётов через интернет (на 5% по сравнению с  отчётом за 2017год)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Также, остаётся актуальной текучесть кадров специалистов в организациях. </w:t>
            </w:r>
          </w:p>
          <w:p w:rsidR="0076725C" w:rsidRPr="00B308F5" w:rsidRDefault="0076725C" w:rsidP="00EB48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Проведение обучающих тренингов по 1С бухгалтерии организациях здравоохранения.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при проведении закупок и расходования ЛС в ОЗ;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учета и автоматизации использования ЛС и ИМН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</w:p>
        </w:tc>
        <w:tc>
          <w:tcPr>
            <w:tcW w:w="6379" w:type="dxa"/>
          </w:tcPr>
          <w:p w:rsidR="006A144D" w:rsidRPr="00B308F5" w:rsidRDefault="006A144D" w:rsidP="00EB48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на постоянной основе проводятся обучения финансово-экономических работников организаций здравоохранения по программе «1С: Бухгалтерии». 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2018 год прошли обучение 58 курсантов.</w:t>
            </w:r>
          </w:p>
          <w:p w:rsidR="006A144D" w:rsidRPr="00B308F5" w:rsidRDefault="006A144D" w:rsidP="00EB48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в установленном порядке положение об аренде помещений в организациях здравоохранения.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 включения ЛС в ПЖВЛС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ФОМС, ФУГИ, УМС при Мэрии</w:t>
            </w:r>
          </w:p>
        </w:tc>
        <w:tc>
          <w:tcPr>
            <w:tcW w:w="6379" w:type="dxa"/>
          </w:tcPr>
          <w:p w:rsidR="00362D31" w:rsidRPr="00B308F5" w:rsidRDefault="00CF5575" w:rsidP="00EB48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Порядок аренды помещений в ОЗ регулируется Положением о порядке предоставления государственного имущества в аренду», утвержденный постановлением Правительства Кыргызской Республики от </w:t>
            </w:r>
            <w:r w:rsidR="000B1062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17 июня 2015 года №374</w:t>
            </w:r>
            <w:r w:rsidR="000B1062"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Актуализировать Положение о Национальном лекарственном комитете Минздрава КР.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установление коррупционных связей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77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КР, 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>ДЛО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иМТ,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BA491F" w:rsidRPr="00B308F5" w:rsidRDefault="005F1AD1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62AC" w:rsidRPr="00B308F5">
              <w:rPr>
                <w:rFonts w:ascii="Times New Roman" w:hAnsi="Times New Roman"/>
                <w:sz w:val="24"/>
                <w:szCs w:val="24"/>
              </w:rPr>
              <w:t>Приказом от 7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 xml:space="preserve"> сентября 2018 года №</w:t>
            </w:r>
            <w:r w:rsidR="00F062AC" w:rsidRPr="00B308F5">
              <w:rPr>
                <w:rFonts w:ascii="Times New Roman" w:hAnsi="Times New Roman"/>
                <w:sz w:val="24"/>
                <w:szCs w:val="24"/>
              </w:rPr>
              <w:t xml:space="preserve">637 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>Утверждено Положение о Национальном лекарственном комитете Минздрава КР</w:t>
            </w:r>
            <w:r w:rsidR="00F062AC" w:rsidRPr="00B308F5">
              <w:rPr>
                <w:rFonts w:ascii="Times New Roman" w:hAnsi="Times New Roman"/>
                <w:sz w:val="24"/>
                <w:szCs w:val="24"/>
              </w:rPr>
              <w:t xml:space="preserve"> и состав Национального лекарственного комитета МЗ КР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Долгосрочные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Расширить практику применения современных методов осуществления выплат с помощью электронных средств безналичного оборота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неформальных платежей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733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379" w:type="dxa"/>
          </w:tcPr>
          <w:p w:rsidR="006A144D" w:rsidRPr="00B308F5" w:rsidRDefault="001017A3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    Согласно Плана мероприятий по увеличению доли безналичных платежей и расчетов в Кыргызской Республике»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Центром медико-консультативных услуг и спортивной медицины г. Бишкек (пилот) заключен договор с ОАО «РСК Банк» от 20.10.2016 года и установлен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–терминал для приема оплаты за медицинские услуги</w:t>
            </w:r>
            <w:r w:rsidR="006A144D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6A144D" w:rsidRPr="00B308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A144D"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3 ноября 2016 года по 1 января 2019 года сумма поступлений составила 46,2 тыс. сом. 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 января 2019 года по установке 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POS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–терминалов из 387 организации здравоохранения Кыргызской Республики: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установили 120 организации здравоохранения; 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 не имеют платных медицинских услуг 88 организации здравоохранения;  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заключили договор с коммерческими банками 13 организации здравоохранения;</w:t>
            </w:r>
          </w:p>
          <w:p w:rsidR="006A144D" w:rsidRPr="00B308F5" w:rsidRDefault="006A144D" w:rsidP="00EB48A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установили 167 организации здравоохранения, так как коммерческие банки отказываются устанавливать в связи с недостаточностью кассовых оборотов.</w:t>
            </w:r>
          </w:p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Размещение на Интернет-сайте Минздрава роспись бюджета здравоохранения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Минфин КР, </w:t>
            </w:r>
          </w:p>
          <w:p w:rsidR="00DB204E" w:rsidRPr="00B308F5" w:rsidRDefault="00DB204E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DB204E" w:rsidRPr="00B308F5" w:rsidRDefault="001017A3" w:rsidP="00EB48A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Роспись бюджета за 2018 год по бюджетным и специальным средствам организаций здравоохранения, финансируемых через Министерство здравоохранения КР размещена на сайте Минздрава, </w:t>
            </w:r>
            <w:hyperlink r:id="rId30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www.med.kg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</w:rPr>
              <w:t xml:space="preserve"> , а также на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сайте размещается  ежеквартальное  исполнение по бюджетным и специальным средствам.</w:t>
            </w:r>
          </w:p>
        </w:tc>
      </w:tr>
      <w:bookmarkEnd w:id="1"/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Кадровая работа</w:t>
            </w:r>
          </w:p>
          <w:p w:rsidR="00DB204E" w:rsidRPr="00B308F5" w:rsidRDefault="00DB204E" w:rsidP="00EB48A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Положения о конфликте интересов медицинского работника и фармацевтического работника.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7B2733" w:rsidRPr="00B308F5" w:rsidRDefault="00DB204E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</w:t>
            </w:r>
          </w:p>
          <w:p w:rsidR="00DB204E" w:rsidRPr="00B308F5" w:rsidRDefault="007B2733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</w:tcPr>
          <w:p w:rsidR="00DB204E" w:rsidRPr="00B308F5" w:rsidRDefault="0010109F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Положение о конфликте интересов между медицинскими и фармацевтическими работниками разработан и утвержден приказом МЗ КР от 01.07.2016 г. №510 «Об утверждении положения о конфликте интересов медицинского работника и фармацевтического работника»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приказ МЗ о типовом договоре, который должен содержать обязательство об отсутствии конфликта интересов у работника.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 </w:t>
            </w:r>
            <w:r w:rsidR="007B2733"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DB204E" w:rsidRPr="00B308F5" w:rsidRDefault="0010109F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Минздравом разработан типовой договор, который содержит обязательство об отсутствии конфликта интересов  у работника, утвержден приказом МЗ КР  от 28.10.2015 г. №624)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Запретить должностным лицам организаций здравоохранения исполнять функции должностных лиц в других организациях здравоохранения или образовательных учреждениях, оказывать консультационные услуги частным поставщикам медицинских услуг, за исключением преподавательской деятельности</w:t>
            </w:r>
          </w:p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984" w:type="dxa"/>
            <w:gridSpan w:val="2"/>
          </w:tcPr>
          <w:p w:rsidR="007B2733" w:rsidRPr="00B308F5" w:rsidRDefault="007B2733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КР,</w:t>
            </w:r>
          </w:p>
          <w:p w:rsidR="00DB204E" w:rsidRPr="00B308F5" w:rsidRDefault="007B2733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10109F" w:rsidRPr="00B308F5" w:rsidRDefault="0010109F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 Руководителям организаций здравоохранения, в медицинские образовательные/научные организации, координаторам областей по здравоохранению дано указание о предоставлении информации о руководителях занимающих должностные лица в других организациях здравоохранения или образовательных учреждениях, оказывающих консультационные услуги частным поставщикам медицинских услуг (№194 от 18.03.2015 г.), для дальнейшего проведения анализа и принятия соответствующего решения. Проведен анализ по должностным лицам организаций здравоохранения исполняющих функции должностных лиц в других организациях здравоохранения или образовательных учреждениях, на основании которого Министром было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поручено должностным лицам организаций здравоохранения и образовательных/научных организаций занимать только одну должность. </w:t>
            </w:r>
          </w:p>
          <w:p w:rsidR="0010109F" w:rsidRPr="00B308F5" w:rsidRDefault="0010109F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Анализ показал, что должностные лица (руководители, заместители, заведующие) занимающие должности в других организациях здравоохранения и образовательных/научных учреждениях имеются и согласно ст. 324. Трудового кодекса </w:t>
            </w:r>
            <w:r w:rsidRPr="00B308F5">
              <w:rPr>
                <w:rFonts w:ascii="Times New Roman" w:hAnsi="Times New Roman"/>
                <w:color w:val="0D0D0D"/>
                <w:sz w:val="24"/>
                <w:szCs w:val="24"/>
              </w:rPr>
              <w:t>Кыргызской Республики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«Работа руководителя организации по совместительству» - Руководитель организации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 Руководитель организации не может входить в состав органов, осуществляющих функции надзора и контроля в данной организации.</w:t>
            </w:r>
          </w:p>
          <w:p w:rsidR="0010109F" w:rsidRPr="00B308F5" w:rsidRDefault="0010109F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настоящее время Минздравом продолжается работа по запрету должностным лицам организаций здравоохранения исполнять функции должностных лиц в других организациях здравоохранения или образовательных учреждениях (на сегодняшний день 22 руководителя ОЗ уволились от вторых занимаемых руководящих должностей).</w:t>
            </w:r>
          </w:p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Комиссионное зачисление абитуриентов на бюджетные места с участием сотрудников МЗ и членов попечительских советов вузов.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jc w:val="center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>УЧРиД,</w:t>
            </w:r>
            <w:r w:rsidRPr="00B308F5">
              <w:t xml:space="preserve"> </w:t>
            </w:r>
            <w:r w:rsidRPr="00B308F5">
              <w:rPr>
                <w:rFonts w:ascii="Times New Roman" w:hAnsi="Times New Roman"/>
              </w:rPr>
              <w:t>медицинские образовательные организации</w:t>
            </w:r>
          </w:p>
        </w:tc>
        <w:tc>
          <w:tcPr>
            <w:tcW w:w="6379" w:type="dxa"/>
          </w:tcPr>
          <w:p w:rsidR="001017A3" w:rsidRPr="00B308F5" w:rsidRDefault="0010109F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017A3" w:rsidRPr="00B308F5">
              <w:rPr>
                <w:rFonts w:ascii="Times New Roman" w:hAnsi="Times New Roman"/>
                <w:sz w:val="24"/>
                <w:szCs w:val="24"/>
              </w:rPr>
              <w:t>Приказом МЗ КР от 27.07.2018 г. №552 «Об участии сотрудников МЗ КР в работе приемных комиссий медицинских колледжей» выборочно: в Бишкекский, Кара- Балтинский и Токмокский медколледжи были направлены сотрудники Минздрава в качестве наблюдателей.</w:t>
            </w:r>
          </w:p>
          <w:p w:rsidR="006D0AC7" w:rsidRPr="00B308F5" w:rsidRDefault="001017A3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приказа Министерства образования и науки КР от 04 июля 2018 года №890/1 «Об утверждении списка наблюдателей» в работе грантовой комиссии КГМА им. И.К. Ахунбаева при приеме абитуриентов на 2018-2019 учебный год приняла участие из МЗ КР зав. отделом медицинского образования и науки УЧРиОР Жусупбекова Н.Э.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функционирования медицинских образовательных учреждений для подготовки медицинских и фармацевтических работников высшего и среднего звена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jc w:val="center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>УЧРиД, медицинские образовательные организации</w:t>
            </w:r>
          </w:p>
        </w:tc>
        <w:tc>
          <w:tcPr>
            <w:tcW w:w="6379" w:type="dxa"/>
          </w:tcPr>
          <w:p w:rsidR="0010109F" w:rsidRPr="00B308F5" w:rsidRDefault="0010109F" w:rsidP="00EB48A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Указанием МЗ КР от 24.08.2017 г. №756 была создана рабочая группа по разработке стандартов функционирования медицинских образовательных учреждений для подготовки медицинских и фармацевтических работников высшего и среднего звена, по результатам которого даны предложения в МОиН КР. </w:t>
            </w:r>
          </w:p>
          <w:p w:rsidR="0010109F" w:rsidRPr="00B308F5" w:rsidRDefault="0010109F" w:rsidP="00EB48A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Так как, данное мероприятие запланировано в целях ужесточения лицензионных требований к функционированию образовательной деятельности в медицинских образовательных учреждениях, в связи с открыванием многих медицинских образовательных организаций не соответствующих требованиям, вследствие чего страдает качество подготовки медицинских кадров, рабочей группой решено внести в МОиН КР предложение о внесении в  проект положения о лицензировании образовательной деятельности внести дополнения по части ужесточения лицензионных требований к функционированию образовательной деятельности в медицинских образовательных учреждениях (Лицензия на образовательную деятельность медицинского направления является временной,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срок действие которых составляет 5 лет,  наличие клиники, оборудованных учебных помещений и кадрового обеспечения лицензиата,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количественные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показатели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лицензионны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й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для реализации программ высшего профессионального, последипломного и послевузовского профессионального  образования, пересмотр с</w:t>
            </w:r>
            <w:r w:rsidR="00970980" w:rsidRPr="00B308F5">
              <w:rPr>
                <w:rFonts w:ascii="Times New Roman" w:hAnsi="Times New Roman"/>
                <w:sz w:val="24"/>
                <w:szCs w:val="24"/>
              </w:rPr>
              <w:t>анитарных норм и правил и тд.).</w:t>
            </w:r>
          </w:p>
          <w:p w:rsidR="006D0AC7" w:rsidRPr="00B308F5" w:rsidRDefault="001017A3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Принято постановление Правительства КР от 23 июля 2018 года №334 “Об утверждении Временного положения о порядке лицензирования образовательной деятельности в КР”, где усилены требования к открытию медицинских вузов и спузов.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Введение системы договоров для лиц, поступивших на бюджетные места, с условием хорошей успеваемости и отработки трех лет по окончанию учебного заведения по распределению. Договор должен включать санкции за низкую успеваемость и отказ отработки по распределению либо отчисление за неуспеваемость, плохую посещаемость и другим причинам, зависящим от студента с возвратом затраченных бюджетных средств.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 медицинские образовательные организации</w:t>
            </w:r>
          </w:p>
        </w:tc>
        <w:tc>
          <w:tcPr>
            <w:tcW w:w="6379" w:type="dxa"/>
          </w:tcPr>
          <w:p w:rsidR="00B2181C" w:rsidRPr="00B308F5" w:rsidRDefault="002878C8" w:rsidP="00EB48AC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2181C"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ст. 97 Закона Кыргызской Республики «Об охране здоровья граждан в Кыргызской Республике «Выпускники медицинских учебных заведений, прошедшие обучение на бюджетной основе, обязаны отработать не менее двух лет в регионах по направлению уполномоченного государственного органа Кыргызской Республики в области здравоохранения. В случае отказа от работы по направлению выпускник имеет право свободного трудоустройства после возмещения стоимости его обучения в порядке, определяемом Правительством Кыргызской Республики». При поступлении в КГМА им. И.К. Ахунбаева со студентами заключаются договора на подготовку специалиста для организаций здравоохранения за счет средств республиканского бюджета и о подготовке специалиста на внебюджетной (договорной) основе (целевое место), которые согласованы с МЗ КР и утверждены КГМА им.И.К.Ахунбаева.</w:t>
            </w:r>
          </w:p>
          <w:p w:rsidR="00DB204E" w:rsidRPr="00B308F5" w:rsidRDefault="00B2181C" w:rsidP="00EB48A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Приказом МЗ КР от 31.05.2018 г. №398 «Об утверждении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трехстороннего типового договора </w:t>
            </w:r>
            <w:r w:rsidRPr="00B308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последипломную подготовку ординатора» утвержден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трехсторонний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типовой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последипломную подготовку  ординатора.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Проведение анализа потребности в медицинских кадрах и их трудоустройстве после окончания медицинских образовательных учреждений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 медицинские образовательные организации</w:t>
            </w:r>
          </w:p>
        </w:tc>
        <w:tc>
          <w:tcPr>
            <w:tcW w:w="6379" w:type="dxa"/>
          </w:tcPr>
          <w:p w:rsidR="00B2181C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B2181C"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Ежегодно в июне-июле месяце комиссией МЗ КР проводится распределение выпускников, окончивших на бюджетной основе, согласно потребности в кадрах организаций здравоохранения республики. Перед распределением со стороны УЧРиД проводится анализ потребности в кадрах по республике. Кроме того, ежегодно, Центром электронного здравоохранения делается анализ потребности в кадров на основании годовых отчетов организаций здравоохранения.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Приказом МЗ КР от 14.06.2018 г. №433 «Об утверждении составов комиссий по распределению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 выпускников,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клинических ординаторов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и врачей- интернов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бюджетного обучения выпуска 2018 года» создана комиссия по распределению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выпускников факультета “Высшее сестринское образование” КГМА имени И.К.Ахунбаева, а также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клинических ординаторов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 и врачей - интернов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образовательных/научных организаций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бюджетного обучения для обеспечения потребности организаций здравоохранения республики в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 медицинских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кадрах.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Перед началом работы данной комиссии по распределению со стороны УЧРиД МЗ КР исх. письмом за №02-98 от 16.03.2018 г. от организаций здравоохранения КР был сделан запрос о предоставлении информации по потребности в кадрах.</w:t>
            </w:r>
          </w:p>
          <w:p w:rsidR="00DB204E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ВУЗах республики в 2017-2018 учебном году закончили обучение 2532 студентов, из них иностранные граждане –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445 (2016-2017 уч. году - 2532, из них иностранных граждан – 445). Выпуск в 2018 г. факультета «Высшее сестринское образование»  составил 8 чел., а клинических ординаторов и врачей-интернов на бюджетной основе составил – 241 чел. (2017 г. – на бюджетной основе окончили - 256 чел.). Получили направление на трудоустройство 229 выпускников. К настоящему времени анализ доезда молодых специалистов еще не проведен, т.к. распределенные выпускники начали доезжать до мест распределения и трудоустраиваться с 1 сентября 2018 года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Учебные заведения предусматривают статус и ответственность членов приемной комиссии и руководства учебного заведения за по каждому случаю неправомочного зачисления абитуриентов на бюджетные места вплоть до уголовной ответственности.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 медицинские образовательные организации</w:t>
            </w:r>
          </w:p>
        </w:tc>
        <w:tc>
          <w:tcPr>
            <w:tcW w:w="6379" w:type="dxa"/>
          </w:tcPr>
          <w:p w:rsidR="00DB204E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медицинских вузах и колледжах постоянно предусматривается статус и ответственность членов приемной комиссии и руководства. Правила приема в вузы и медицинские колледжи ежегодно согласовываются с УЧРиД и утверждаются Управлением профессионального образования МОиН КР. Начиная с приема абитуриентов на 2019- 2020 учебный год в Правилах приема образовательных организаций планируется прописать отдельный пункт   об усилении ответственности членов приемной комиссии и руководства во время вступительных экзаменов. Со стороны УЧРиОР вузам и медицинским колледжам направлено письмо за исх. №02-1-12709 от 07.09.2018 г. о включении данного пункта в Правила приема абитуриентов.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Создание механизма комиссионного рассмотрения апелляции неправомерного отказа при зачислении абитуриентов в учебные заведения системы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с участием всех заинтересованных сторон.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</w:t>
            </w:r>
            <w:r w:rsidR="00832668"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Минообраз Кыргызской Республики, учебные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заведения при МЗ КР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DB204E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правилах приема вузы и медицинские колледжи прописано комиссионное рассмотрение апелляции при возникших спорных случаях с участием заинтересованных сторон. Со стороны УЧРиОР вузам и медицинским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колледжам направлено письмо за исх. №02-1-12709 от 07.09.2018 г. о включении данного пункта в Правила приема абитуриентов.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Учебные заведения ежегодно отчитываются перед Министерством здравоохранения об успеваемости и активности студентов, зачисленные на бюджетные места, и о их распределении.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</w:t>
            </w:r>
            <w:r w:rsidR="00832668"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Д,</w:t>
            </w:r>
            <w:r w:rsidRPr="00B308F5"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медицинские образовательные организации</w:t>
            </w:r>
          </w:p>
        </w:tc>
        <w:tc>
          <w:tcPr>
            <w:tcW w:w="6379" w:type="dxa"/>
          </w:tcPr>
          <w:p w:rsidR="00B2181C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КГМА им. И.К. Ахунбаева и 10 медицинских колледжей, подведомственные МЗ КР ежегодно отчитываются перед Министерством здравоохранения и МОиН КР об успеваемости и активности студентов, зачисленные на бюджетные места, и об их распределении.</w:t>
            </w:r>
          </w:p>
          <w:p w:rsidR="00DB204E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Указанием МЗ КР от 06.08.2018 г. №644 руководителям образовательных организаций поручено ежегодно представлять информацию в УЧРиОР об успеваемости и активности студентов, зачисленные на бюджетные места, и об их распределении.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Принятие либо пересмотр НПА, касающихся зачислению и последующему мониторингу за студентами, зачисленными на бюджетные места. Включить в НПА санкции по отношению к членам приемных комиссий, руководства учебных заведений и студентов (выпускников), нарушивших условия приема на бюджетные места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832668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УЧРиД, </w:t>
            </w:r>
          </w:p>
          <w:p w:rsidR="00DB204E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отдел, медицинские образовательные организации</w:t>
            </w:r>
          </w:p>
        </w:tc>
        <w:tc>
          <w:tcPr>
            <w:tcW w:w="6379" w:type="dxa"/>
          </w:tcPr>
          <w:p w:rsidR="00DB204E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правилах приема абитуриентов прописаны правила зачисления студентов, которые согласованы с МЗ КР и утверждены МОиН КР. В этом году при зачислении студентов на бюджетные места нарушений не было. Со стороны УЧРиОР вузам и медицинским колледжам направлено письмо за исх. №02-1-12709 от 07.09.2018 г. о включении данного пункта в Правила приема абитуриентов.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Среднесрочные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Проведение инвентаризации учебных планов и организации учебного процесса в медицинских образовательных учреждениях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Сокращение медицинских образовательных учреждений, не соответствующих стандартам</w:t>
            </w:r>
          </w:p>
        </w:tc>
        <w:tc>
          <w:tcPr>
            <w:tcW w:w="1984" w:type="dxa"/>
            <w:gridSpan w:val="2"/>
          </w:tcPr>
          <w:p w:rsidR="00DB204E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УЧРиД,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Минообраз Кыргызской Республики, учебные заведения при МЗ КР</w:t>
            </w:r>
          </w:p>
        </w:tc>
        <w:tc>
          <w:tcPr>
            <w:tcW w:w="6379" w:type="dxa"/>
          </w:tcPr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Проведена инвентаризация учебных планов КГМА им. И.К. Ахунбаева и медицинских колледжей республики независимо от форм собственности и ведомственной принадлежности.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Учебные планы лечебного факультета КГМА им. И.К. Ахунбаева пересмотрены с ориентацией на усиление оказания медицинской помощи на уровне первичной медико-санитарной помощи. По каждому курсу обучения составлены модули.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Учебные планы медицинских колледжей по всем специальностям (лечебное дело, акушерское дело, сестринское дело, медико-профилактическое дело, лабораторная диагностика, фармация, стоматология ортопедическая, стоматология профилактическая, медицинский массаж) пересмотрены рабочей группой, в состав которой вошли представители всех медицинских колледжей республики независимо от форм собственности и ведомственной принадлежности с учетом кредитных технологий. Исх. письмом МЗ КР от 23.07.2018 г. №02-1/2-10048 пересмотренные Государственные образовательные стандарты и учебные планы медицинских колледжей. В настоящее время все учебные планы согласованы с УЧРиД МЗ КР от 28.06.2018 г. и утверждены Управлением профессионального образования МОиН КР от 28.08.2018 года. С данными учебными планами начато обучение студентов первых курсов с 1 сентября 2018 года.</w:t>
            </w:r>
          </w:p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rPr>
          <w:trHeight w:val="1545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Разработка компьютерной программы и проведение независимой оценки уровня знаний студентов выпускных курсов медицинских образовательных учреждений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Независимая оценка качества кадров здравоохранения в КР</w:t>
            </w:r>
          </w:p>
        </w:tc>
        <w:tc>
          <w:tcPr>
            <w:tcW w:w="1984" w:type="dxa"/>
            <w:gridSpan w:val="2"/>
          </w:tcPr>
          <w:p w:rsidR="00DB204E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РМИЦ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Минообраз Кыргызской Республики, учебные заведения при МЗ КР</w:t>
            </w:r>
          </w:p>
        </w:tc>
        <w:tc>
          <w:tcPr>
            <w:tcW w:w="6379" w:type="dxa"/>
          </w:tcPr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настоящее время продолжается работа по разработке компьютерной программы и проведению независимой оценки уровня знаний студентов выпускных курсов медицинских образовательных учреждений. Данный вопрос широко обсужден на круглом столе на тему: «Медицинское образование в Кыргызстане: проблемы и пути решения». Планируется принятие итоговой государственной аттестации выпускников единой независимой комиссией.   Кроме этого, данный вопрос был поднят на заседании Правительства КР от 22.12.2017 г.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  Приказом МЗ КР от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№148 от 03.03.2018 г. утвержден План мероприятий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по подготовке медицинских кадров и их закреплению в организациях здравоохранения, утвержденного Премьер-министром Кыргызской Республики С.Д. Исаковым от 31.01.2018 года, согласно которого в срок до 10.05.2018 г. необходимо разработать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>единый стандартизированный банк тестов и по данному вопросу продолжается работа. В этом году планируется проведение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единого стандартизированного государственного экзамена для выпускников медицинских вузов по специальности «Лечебное дело» в качестве пилота.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целях разработки компьютерной программы и проведения независимой оценки уровня знаний студентов выпускных курсов медицинских образовательных учреждений указанием Минздрава от 06.09.2018 года №745 создана рабочая группа. В настоящее время рабочая группа продолжает работать.</w:t>
            </w:r>
          </w:p>
          <w:p w:rsidR="00DB204E" w:rsidRPr="00B308F5" w:rsidRDefault="00970980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Разработка четких критериев по назначению руководителей разного уровня, включая руководство МЗ,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исключающих личные либо коррупционные составляющие при их назначении.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Независимая оценка качества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кадров здравоохранения в КР</w:t>
            </w:r>
          </w:p>
        </w:tc>
        <w:tc>
          <w:tcPr>
            <w:tcW w:w="1984" w:type="dxa"/>
            <w:gridSpan w:val="2"/>
          </w:tcPr>
          <w:p w:rsidR="00DB204E" w:rsidRPr="00B308F5" w:rsidRDefault="00832668" w:rsidP="00832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УЧРиД,</w:t>
            </w:r>
          </w:p>
        </w:tc>
        <w:tc>
          <w:tcPr>
            <w:tcW w:w="6379" w:type="dxa"/>
          </w:tcPr>
          <w:p w:rsidR="002878C8" w:rsidRPr="00B308F5" w:rsidRDefault="002878C8" w:rsidP="00EB48A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Согласно положения о руководителе государственной (муниципальной) организации здравоохранения Кыргызской Республики, утвержденное приказом МЗ КР от 24.04.2017 г. №346, руководитель организации назначается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на должность на конкурсной основе из числа лиц, соответствующих квалификационным требованиям. Квалификационные требования к руководителю организации: -высшее: медицинское; фармацевтическое; экономическое; юридическое; менеджмента; «Общественное здравоохранение», «Государственное и муниципальное управление»;</w:t>
            </w:r>
          </w:p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-опыт работы в системе здравоохранения не менее 7 лет;</w:t>
            </w:r>
          </w:p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-опыт работы на руководящих должностях не менее 3-х лет;</w:t>
            </w:r>
          </w:p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-наличие сертификата по управлению здравоохранением. </w:t>
            </w:r>
          </w:p>
          <w:p w:rsidR="002878C8" w:rsidRPr="00B308F5" w:rsidRDefault="002878C8" w:rsidP="00EB48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8C8" w:rsidRPr="00B308F5" w:rsidRDefault="002878C8" w:rsidP="00EB4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Конкурс  проводится на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вакантные должности на основе анализа представленных документов  в три этапа: </w:t>
            </w: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квалификационный отбор;</w:t>
            </w: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 2)</w:t>
            </w:r>
            <w:r w:rsidRPr="00B308F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тестирование для определения уровня знаний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;</w:t>
            </w: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 3)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2878C8" w:rsidRPr="00B308F5" w:rsidRDefault="002878C8" w:rsidP="00EB48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На сегодняшний день проведено 2 конкурса на замещение вакантных должностей руководителей организаций здравоохранения. 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Первое объявление на конкурс было размещено на сайте МЗ КР от 9 июня 2017 года на 10 вакантных должностей руководителей организаций здравоохранения. Были поданы документы на следующие позиции: 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директор Центра семейной медицины №18 г.Бишкек (4 человека);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директор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Ошской межобластной детской клинической больницы (10 человек);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-директор территориальной больницы г.Кызыл-Кыя Баткенской области (3 человека).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По результатам проведенного конкурса назначена на должность директора Ошской межобластной детской клинической больницы Боронбаева Э.К.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Второе объявление на конкурс размещено на сайте МЗ КР от 31 июля 2017 года на 12 вакантных должностей руководителей организаций здравоохранения.  Были поданы документы на следующие позиции: </w:t>
            </w:r>
          </w:p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директор Центра семейной медицины №18</w:t>
            </w: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г.Бишкек (3 человека);</w:t>
            </w:r>
          </w:p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г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лавный врач Центра профилактики заболеваний и госсанэпиднадзора г.Токмок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(3 человека);</w:t>
            </w:r>
          </w:p>
          <w:p w:rsidR="002878C8" w:rsidRPr="00B308F5" w:rsidRDefault="002878C8" w:rsidP="00EB48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территориальной больницы г.Кызыл-Кыя Баткенской области (1 человек);</w:t>
            </w:r>
          </w:p>
          <w:p w:rsidR="002878C8" w:rsidRPr="00B308F5" w:rsidRDefault="002878C8" w:rsidP="00EB48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Центра общеврачебной практики с.Ананьево Иссык-Кульского района (1 человек);</w:t>
            </w:r>
          </w:p>
          <w:p w:rsidR="002878C8" w:rsidRPr="00B308F5" w:rsidRDefault="002878C8" w:rsidP="00EB48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директор Чуйской областной детской туберкулезной больницы с. Арчалы (2 человека).</w:t>
            </w:r>
          </w:p>
          <w:p w:rsidR="002878C8" w:rsidRPr="00B308F5" w:rsidRDefault="002878C8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результатам проведенного конкурса назначен на должность директора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территориальной больницы г.Кызыл-Кыя Баткенской области Рахматулаев Ж.М.</w:t>
            </w:r>
          </w:p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Создание системы подготовки резерва руководящих работников, в том числе на специальных курсах при Академии государственного управления при Президенте Кыргызской Республики. В том числе,  для резерва кадров руководителей вторичного и третичного звена управленцев, а также менеджеров управлений и ведущих специалистов МЗ, резерва кадров всех республиканских и областных организаций здравоохранения.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Независимая оценка качества кадров здравоохранения в КР</w:t>
            </w:r>
          </w:p>
        </w:tc>
        <w:tc>
          <w:tcPr>
            <w:tcW w:w="1984" w:type="dxa"/>
            <w:gridSpan w:val="2"/>
          </w:tcPr>
          <w:p w:rsidR="00832668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Академия управления при Президенте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март-апрель 2018</w:t>
            </w:r>
          </w:p>
          <w:p w:rsidR="002878C8" w:rsidRPr="00B308F5" w:rsidRDefault="007169B4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Издан приказ от 14 декабря 2018 г. № 859  «О руководителе ОЗ системы МЗ КР»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1D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Комиссионное решение вопросов о выдаче ведомственных и государственных наград с участием медицинской общественности, сообществ пациентов, ОНС, НПО и медицинских ассоциаций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832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Кыргызской Республики; </w:t>
            </w:r>
            <w:r w:rsidR="00832668"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Награды Министерства являются формой поощрения работников системы здравоохранения, признанием их заслуг в деле оказания медико-санитарной и профилактической помощи населению, подготовке медицинских кадров и других достижений. Наградами Министерства являются Почетная грамота  МЗ и нагрудной значок «Саламаттык сактоонун ардактуу кызматкери». Положение «О наградах Министерства здравоохранения Кыргызской Республики» утверждено приказом Минздрава от 05.06.2003г. №222.</w:t>
            </w:r>
            <w:r w:rsidRPr="00B308F5">
              <w:rPr>
                <w:b/>
                <w:sz w:val="28"/>
                <w:szCs w:val="28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Представление к наградам Минздрава  производится один раз в год ко Дню медицинского работника и, только в исключительных случаях, к особым датам.</w:t>
            </w:r>
            <w:r w:rsidRPr="00B308F5">
              <w:rPr>
                <w:b/>
                <w:sz w:val="28"/>
                <w:szCs w:val="28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Кандидатуры на награждение выдвигаются трудовыми коллективами. Решение о выдвижении оформляется протоколом собрания трудового коллектива. Документы на награждение, поступившие   в Министерство  регистрируются, а затем рассматриваются Комиссией по рассмотрению документов по награждению работников ведомственными наградами. Решение о награждение принимается на заседании Комиссии и оформляется приказом Министра.  (приказ  Минздрава от 10.02.2017 г. №101).</w:t>
            </w:r>
          </w:p>
          <w:p w:rsidR="00DB204E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Представления к награждению государственным наг</w:t>
            </w:r>
            <w:r w:rsidR="000B7159" w:rsidRPr="00B308F5">
              <w:rPr>
                <w:rFonts w:ascii="Times New Roman" w:hAnsi="Times New Roman"/>
                <w:sz w:val="24"/>
                <w:szCs w:val="24"/>
              </w:rPr>
              <w:t xml:space="preserve">радам   рассматриваются членами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коллегии Министерства.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Конкурсный характер выдачи ведомственных и государственных наград. Объявляется конкурс. Коллективы подают заявки, независимая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комиссия рассматривает, Министр утверждает решение комиссии.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832668" w:rsidRPr="00B308F5" w:rsidRDefault="00DB204E" w:rsidP="00832668">
            <w:pPr>
              <w:spacing w:after="0"/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Кыргызской Республики;</w:t>
            </w:r>
            <w:r w:rsidR="00832668" w:rsidRPr="00B308F5">
              <w:t xml:space="preserve"> </w:t>
            </w:r>
          </w:p>
          <w:p w:rsidR="00DB204E" w:rsidRPr="00B308F5" w:rsidRDefault="00832668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78C8" w:rsidRPr="00B308F5" w:rsidRDefault="002878C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В соответствии с утвержденным Положением «О наградах Минздрава КР», утвержденного приказом Минздрава от 05.06.2003 г. №222 кандидатуры на награждение выдвигаются  трудовыми  коллективами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решения о выдвижении оформляются протоколами собрания трудового коллектива.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Полностью пересмотреть систему проведения аттестации и присвоения квалификационных категорий для обеспечения прозрачности и допуска медицинских работников к профессиональной деятельности.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832668" w:rsidRPr="00B308F5" w:rsidRDefault="00832668" w:rsidP="008326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832668" w:rsidP="008326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УОМПиЛП,</w:t>
            </w:r>
          </w:p>
          <w:p w:rsidR="00832668" w:rsidRPr="00B308F5" w:rsidRDefault="00832668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ноябрь-декабрь 2018</w:t>
            </w:r>
          </w:p>
          <w:p w:rsidR="002878C8" w:rsidRPr="00B308F5" w:rsidRDefault="002878C8" w:rsidP="00EB48AC">
            <w:pPr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 целях проведения аттестации, в том числе на присвоение квалификационных категорий и регистрации специалистов системы здравоохранения Кыргызской Республики, и допуске к медицинской, и фармацевтической деятельности лиц, получивших медицинское или фармацевтическое образование в иностранных государствах, и иностранных граждан приказом МЗ КР от 15 сентября 2017 года №828 утверждено Положение об аттестации и регистрации специалистов системы здравоохранения Кыргызской Республики, и допуске к медицинской, и фармацевтической деятельности лиц, получивших медицинское или фармацевтическое образование в иностранных государствах, и иностранных граждан. Для подготовки данного приказа проведен АРВ, размещен на сайте МЗ КР, согласован с заинтересованными министерствами и ведомствами КР. Вышеуказанный приказ был опубликован в газете «Эркин Тоо».</w:t>
            </w:r>
          </w:p>
          <w:p w:rsidR="002878C8" w:rsidRPr="00B308F5" w:rsidRDefault="002878C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B2181C">
        <w:trPr>
          <w:trHeight w:val="743"/>
        </w:trPr>
        <w:tc>
          <w:tcPr>
            <w:tcW w:w="15310" w:type="dxa"/>
            <w:gridSpan w:val="6"/>
          </w:tcPr>
          <w:p w:rsidR="00853C88" w:rsidRPr="00B308F5" w:rsidRDefault="00853C88" w:rsidP="001D0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4E" w:rsidRPr="00B308F5" w:rsidRDefault="00DB204E" w:rsidP="001D02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Государственные закупки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1D02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Осуществить выборочный контроль исполнения поставщиками, подрядчиками обязательств по договорам госзакупки и ужесточить ответственность вплоть до уголовной за поставку и реализацию контрафактной продукции и продукции ненадлежащего качества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832668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</w:t>
            </w:r>
          </w:p>
        </w:tc>
        <w:tc>
          <w:tcPr>
            <w:tcW w:w="6379" w:type="dxa"/>
          </w:tcPr>
          <w:p w:rsidR="00DB204E" w:rsidRPr="00B308F5" w:rsidRDefault="00597CC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 г.</w:t>
            </w:r>
            <w:r w:rsidR="00C56598" w:rsidRPr="00B308F5">
              <w:rPr>
                <w:rFonts w:ascii="Times New Roman" w:hAnsi="Times New Roman"/>
                <w:sz w:val="24"/>
                <w:szCs w:val="24"/>
              </w:rPr>
              <w:t xml:space="preserve"> по декабрь 2018 г.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была проведена оценка следующих заключенных контрактов.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удержанию штрафных санкций МЗ КР за несвоевременную поставку и нарушения условий договоров, заключенных между Министерством здравоохранения КР с ниже указанными поставщиками по </w:t>
            </w:r>
            <w:r w:rsidRPr="00B308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SWAP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-2: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2017 год: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1.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– 12-2 с ОсОО «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Pharm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» на поставку «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еклинического оборудования (муляжи и тренажеры)  для  отработки клинических навыков   (КГМИПиПК, и Бишкекский, Нарынский и Таласский медицинские колледжи)» при поставке  в ходе мониторинга были выявлены технические несоответствия всего поставленного товара. В связи с этим согласно контракта по пункту был расторгнут контракт, удержана сумма Гарантийного обеспечения исполнения договора в размере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6 213,9 долл. США,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а также был инициирован в Департамент государственных закупок при МФ КР для включения данную фирму в список неблагонадёжных поставщиков.  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2.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-21-1 и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-12-1 с ОсОО Кокомерен по поставке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еклинических оборудований (муляжи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тренажеры) для КГМиИПК и медицинских колледжей по было удержана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13 644,9 долл. США.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3. По контракту с ОсОО Кокомерен по поставке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-18-2 Базовый оборудования для детских инфекционных отделений ТБ, ООБ удержана 1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6 203,00 сом.  (235,00 долл. США)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4.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-21-2 с ОсОО Фармтрейд по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еклиническим оборудований (муляжи и тренажеры) для КГМиИПК и медицинских колледжей закупке в сумме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1 953,00 долл. США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5.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-2-1 с ОсОО Фармтрейд Туберкулин-аллерген с удержана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221 850,00 (3 215,00 долл. США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) сом и по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-2-2 Туберкулиновые шприцы удержана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209,44 долл. США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6.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-1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заключенного между МЗ КР и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ОсОО Лидер-Медикал Медицинское оборудование для областных кардиологических кабинетов Иссык-Кульской, Таласской и Чуйской ОЦСМ удержаны   в сумме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939 320,00 сом (13 613,00 долл. США)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в виде штрафных  санкций за 2017г.: 32 870,34 долл. США.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банковской гарантии за 2017г.: 6 213,9 долл. США.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2018 год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1.По контрактам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-6-1,6-2, 2/1-2 с компанией Dutch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BV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(Нидерланды) по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поставкам «Неонатального оборудования» и «Реанимационного оборудования» удержаны суммы банковской гарантии исполнения контракта на общую сумму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125 262,5 Евро (154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val="en-US"/>
              </w:rPr>
              <w:t> 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276,00 долл. США)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  <w:u w:val="single"/>
              </w:rPr>
            </w:pP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По пакету G-28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«Мед. оборуд. для 10 организаций здравоохранения (7 ООБ, НЦОМиД, ПЦ г. Бишкек и г. Ош), оказывающих неотложную акушерскую и неонатальную помощь удержана сумма  от ОсОО Юнихелп по 2,3,4 лоту за несвоевременную поставку на сумму              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 xml:space="preserve">4 680,00 долл. США.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пакету G-29 «Базовый набор оборудования для оказания неотложной догоспитальной помощи детям в ЦСМ/ГСВ: для 7 областных ЦСМ и отдаленных районных ЦСМ»: удержана сумма от ОсОО Юнит-реактив-фарм по 1,2,3 лоту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18 535,00 долл. США;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4 лоту ОсОО Кокомерен удерживается максимальная сумма неустойка  в размере  (10%)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1 729,00 $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 сумма банковской гарантии (10%)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1 730, 00 $.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4. По пакету G-30 Лабораторное оборудование для 10 организаций здравоохранения (7 ООБ, НЦОМиД, ПЦ г.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Бишкек и г. Ош)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газовым анализатором:удержана сумма  от ОсОО Юнихелп по 7 лоту 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294,00$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;   по 1,2,4,5 4 лоту удерживается от  ОсОО Кокомерен 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7 054,56$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5.По пакету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IOC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-66. Офисное оборудование для процесса разработки новой стратегии развития здрав: удержана сумма от  ОсОО Стандарт – 19 902,40 сом (291,00$)</w:t>
            </w:r>
          </w:p>
          <w:p w:rsidR="002E05E8" w:rsidRPr="00B308F5" w:rsidRDefault="002E05E8" w:rsidP="002E05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6.По пакету G-23-2 на закупку «Материально технического оснащения Центра электронного здравоохранения (РМИЦ)» : удержана сумма  от ОсОО «Стандарт» -129 818,16 сом (1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895,00$). 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за 2018г.: 25 695,00    долл. США.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банковской гарантии за 2018г.: 154 276,00 долл. США.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Общая сумма удержания за 2017-2018 год по 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SWAP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-2: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удержаниям штрафным санкциям 58 565,34</w:t>
            </w:r>
            <w:r w:rsidRPr="00B308F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долл. США.  (4 070 291,13 сом);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банковским гарантиям: 160 489,9 долл. США.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По Бюджету: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2018 год: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 договору №ФВТ-ОМОКБ-ЮХ-2-2017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ОсОО Юнихелп на Закупку лекарственных средств и изделий мед. назначения для ОМОКБ в сумме 825, 00 сом. 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По договору №ЦМ-ФК-1-2017 от 29.08.17г.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ОсОО Алкор-Компани на Закупку Антигемофильного фактора в сумме 18 844 ,00 сом. 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№ ЦМ-2-ПД-2017 от 24.11.17г.Противодиабетические препараты ОсОО Магнус-Менеджмент-322 650,00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№ ЦМ-1-ПД-2017 от 24.11.17г.Противодиабетические препараты ОсОО Медко Интернешнл-1040,00 сом</w:t>
            </w:r>
          </w:p>
          <w:p w:rsidR="002E05E8" w:rsidRPr="00B308F5" w:rsidRDefault="002E05E8" w:rsidP="002E05E8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По договору №ФВТ-1-НГ-2017 от 25.08.17г. на поставку «Расходные материалы для проведения сосудистых и нейрохирургических операций» ОсОО «Магнус Менеджмент» -61 659,00 сом.  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ФВТ-ОМОКБ-МТ-3-2017 от 11.12.17г. на поставку ИМН для ОМОКБ ОсОО Медитек - 66 960,00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 договору ЦМ-1-ТБ-2018 от 18.05.18г. на поставку препарата Аллерген туберкулезный ООО Русбиофарм – 20 534,30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- По договору ФВТ № 167771 от 25.05.18г. на поставку препарата Микофеналат Мофетил ОсОО Дайрафарм – 38 857,14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–ЮРФА-1-2018 от 05.04.18г. на поставку Расходных материалов для гемодиализа ОсОО Юрфа – 225 591,52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262716 от 08.08.18г. на поставку препарата Токралимус ОсОО Юни-Хелп– 2 378,57сом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330312 от 09.10.18г. на поставку вакцин иммунобиол-х преп-в ОсОО Фарватер– 103 660,23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256366 от 06.08.18г. на поставку сахароснижающих препаратов ОсОО Медкоинтернешнл– 155 582,95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256365 от 06.08.18г. на поставку инсулиновых шприцов и шприц ручек ОсОО Магнус Менеджмент КГ– 6 527,145 сом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Общая сумма удержания за 2018 г. по Бюджету составляет:  1 025 110  сом </w:t>
            </w:r>
          </w:p>
          <w:p w:rsidR="00206B26" w:rsidRPr="00B308F5" w:rsidRDefault="002E05E8" w:rsidP="002E05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инициированы письма в ДГЗ и Всемирный банк, о включении Базу данных ненадежных (недобросовестных) поставщиков (подрядчиков) и получены ответы (прилагается).  </w:t>
            </w:r>
            <w:r w:rsidR="00B2181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включение представителей ОС, попечительских советов, НПО, медицинских ассоциаций, сообществ пациентов в качестве членов или наблюдателей во все тендерные комиссии по закупке товаров и услуг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832668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6A5D59" w:rsidRPr="00B308F5" w:rsidRDefault="00B2181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В целях эффективного и прозрачного проведения тендерных процедур, в состав тендерной комиссии,  включаются представители таких неправительственных организаций, такие, как ОО «Больных ге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мофилией в КР», Ассоциация гемо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диализных пациентов, ОФ «Детство без диабета»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, и члены Общественного Совета м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инистерства. Члены тендерной комисси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подписывают документ о конфиденциальности и неразглашении информации, где также имеется предупреждение об  исключении конфликта интересов и аффилированности.</w:t>
            </w:r>
          </w:p>
          <w:p w:rsidR="006A5D59" w:rsidRPr="00B308F5" w:rsidRDefault="006A5D5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качестве наблюдателя приглашаются члены ОО «Антикоррупционный народный контроль».</w:t>
            </w:r>
          </w:p>
          <w:p w:rsidR="006A5D59" w:rsidRPr="00B308F5" w:rsidRDefault="006A5D5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Также, по каждому конкурсу, в соответствии ст.6 Закона КР «О государственных закупках» запрашиваются письмо об отсутствии аффилированности.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эритропоэтина: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Жамангараева А.Дж.- представитель ОО “Ассоциация гемодиализных больных”; 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Сулайманов Р.Э.- представитель ОО"Наша жизнь в наших и ваших руках”;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антигемофильного фактора крови: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Орозалиев Н.Т.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- президент ОО «Общество инвалидов больных с гемофилией.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иммуносупресивные препараты: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Бейшеналиев С.К.- член ОО “Центр поддержки больных Надежда на жизнь”;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Утюшова Д.Р.- член ОО “Центр поддержки больных Надежда на жизнь”.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Таких примеров по каждому конкурсу. 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качестве наблюдателя включаем представителей Общественного наблюдательного совета.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инсулин: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Жумабаева Н.С.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-председатель общественного совета МЗ КР.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закупку вакцин: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Жумабаева Н.С.   -Председатель Общественного совета МЗ КР.  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Члены тендерной комиссии и подписывают документ о конфиденциальности и неразглашении информации, где также имеется предупреждение 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об исключении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и аффилированности.</w:t>
            </w:r>
          </w:p>
          <w:p w:rsidR="002E05E8" w:rsidRPr="00B308F5" w:rsidRDefault="002E05E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Также, в настоящее время подготовлен Приказ Министерства, обязывающий учреждения здравоохранения при проведения конкурсов, в состав конкурсной комиссии включали представителей Гражданского общества</w:t>
            </w:r>
          </w:p>
          <w:p w:rsidR="0085745C" w:rsidRPr="00B308F5" w:rsidRDefault="0085745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Централизовать на национальном /областном/ районном уровне некоторые закупки лекарственных препаратов и изделий медицинского назначения, чтобы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уменьшить злоупотребления и мелкие закупки по высокой цене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Снижения цен на закупки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  <w:p w:rsidR="00C56598" w:rsidRPr="00B308F5" w:rsidRDefault="00C5659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КР на национальном уровне проводит централизованные закупки по линии Фонда высоких технологий и по Централизованным мероприятиям, где предусмотрены закупки расходных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гемодиализа, противодиабетические препараты, антигемофильный фактор свёртывания крови и т.д. </w:t>
            </w:r>
          </w:p>
          <w:p w:rsidR="00C56598" w:rsidRPr="00B308F5" w:rsidRDefault="00C5659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А также за счет средств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SWAp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проводятся закупки для всех организаций здравоохранения из последних были закуплены лабораторные оборудования для организаций здравоохранения, оказывающих первичную медико-санитарную помощь c газовым анализатором. </w:t>
            </w:r>
          </w:p>
          <w:p w:rsidR="00C56598" w:rsidRPr="00B308F5" w:rsidRDefault="00C5659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Все организации здравоохранения получают финансирование из республиканского бюджета, и осуществляют самостоятельно все закупки. В связи с внедрением в систему электронных закупок Казны, без проведения конкурса, и прикрепления заключенного контракта, платежи казначейскими органами не проводятся.</w:t>
            </w:r>
          </w:p>
          <w:p w:rsidR="006064E3" w:rsidRPr="00B308F5" w:rsidRDefault="00C5659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Выполняется на централизованном уровне.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контроль за указанием реальной стоимости закупаемого оборудования, препаратов, реактивов и др. с учетом оптовых закупок, которые должны быть меньше, чем в розничной торговле.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август-сентябрь 2017</w:t>
            </w:r>
          </w:p>
          <w:p w:rsidR="00206B26" w:rsidRPr="00B308F5" w:rsidRDefault="00206B26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Министерством здравоохранения проводится мониторинг цен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D59" w:rsidRPr="00B308F5" w:rsidRDefault="006A5D5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Министерством здравоохранения КР было оправлено письмо в Департамент государственных закупок от 29.01.18 №03-1/1-1097 «О необходимости разработки единой методики проведения мониторинга цен для осуществления закупок ЛС и ИМН, медицинского оборудования и других лабор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аторных расходных материалов»,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получен ответ от Департамента государственных закупок 9.02.18 №20-2-2/424, где на сегодняшний день рассматривается вопрос по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Руководства по порядку проведения мониторинга цен.</w:t>
            </w:r>
          </w:p>
          <w:p w:rsidR="006A5D59" w:rsidRPr="00B308F5" w:rsidRDefault="0099741F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06B26" w:rsidRPr="00B308F5">
              <w:rPr>
                <w:rFonts w:ascii="Times New Roman" w:hAnsi="Times New Roman"/>
                <w:sz w:val="24"/>
                <w:szCs w:val="24"/>
              </w:rPr>
              <w:t>В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 xml:space="preserve"> соответствии со статьей 10 Закона КР «О государственных закупках», учреждения здравоохранения проводят изучение цен, товаров, выставляемых на конкурс.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Предусмотреть при проведении торгов указание сроков гарантийного обслуживания, доставки. Включая транспортировку по стране в случае централизованных закупок.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4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DB204E" w:rsidP="0087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август-сентябрь 2017</w:t>
            </w:r>
          </w:p>
          <w:p w:rsidR="00191378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при заключении договоров с поставщиками сроки гарантийного обслуживания прописываются в ОУК 28.3 «Специальные условия контракта». </w:t>
            </w:r>
          </w:p>
          <w:p w:rsidR="00191378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В каждом конкурсе при закупке оборудования, работ  в конкурсной документации предусматривается гарантийные сроки. Для качественного исполнения договора предусматривается кроме неустоек, и штрафных санкций, гарантийное обеспечение исполнения договора от 5 до 10 %. Для подтверждения достоверности предоставленной информации конкурсы, конкурсные документы с итогами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конкурса, доступно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 на сайте http://zakupki.gov.kg/popp/.</w:t>
            </w:r>
          </w:p>
          <w:p w:rsidR="006A5D59" w:rsidRPr="00B308F5" w:rsidRDefault="00191378" w:rsidP="00191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Все заинтересованные лица могут найти все закупки на данном сайте.</w:t>
            </w:r>
          </w:p>
        </w:tc>
      </w:tr>
      <w:tr w:rsidR="00772ABC" w:rsidRPr="00B308F5" w:rsidTr="0058665A">
        <w:trPr>
          <w:trHeight w:val="1691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Обеспечить ежегодный аудит закупок по организациям здравоохранения с целью анализа разброса цен по организациям и регионам. Рассматривать этот вопрос ежегодно на заседании коллегии МЗ с привлечением к соответствующей ответственности (административной,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уголовной) руководителей учреждений, допустивших грубое нарушение закона КР «О закупках».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внутреннего аудита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580DFB" w:rsidRPr="00B308F5" w:rsidRDefault="00580DFB" w:rsidP="0058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В соответствии с утвержденным годовым планом аудита за 2017 год проведены аудиты всего в 50 организациях здравоохранения по системе «Государственные закупки». По результатам аудита установлены нарушения по государственным закупкам на общую сумму 63736,1 тыс. сомов. </w:t>
            </w:r>
          </w:p>
          <w:p w:rsidR="00580DFB" w:rsidRPr="00B308F5" w:rsidRDefault="00580DFB" w:rsidP="00580DFB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Результаты проведенных аудитов МЗ КР за 2017 год были рассмотрены на заседаниях Комиссии по предупреждению коррупции Министерства здравоохранения Кыргызской Республики, по результатам заседания, руководителям допустивших нарушения были приняты соответствующие меры.</w:t>
            </w:r>
          </w:p>
          <w:p w:rsidR="00C3276F" w:rsidRPr="00B308F5" w:rsidRDefault="00580DFB" w:rsidP="00C3276F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 xml:space="preserve">По результатам аудита за 2017 год материалы 16-и организаций здравоохранения переданы в Генеральную прокуратуру Кыргызской Республики и Государственную службу по борьбе с экономическими преступлениями при Правительстве Кыргызской Республики, </w:t>
            </w:r>
            <w:r w:rsidR="00C3276F" w:rsidRPr="00B308F5">
              <w:rPr>
                <w:rFonts w:ascii="Times New Roman" w:hAnsi="Times New Roman"/>
                <w:sz w:val="24"/>
                <w:szCs w:val="24"/>
              </w:rPr>
              <w:t xml:space="preserve">для дальнейшего расследования. </w:t>
            </w:r>
          </w:p>
          <w:p w:rsidR="0022714A" w:rsidRPr="00B308F5" w:rsidRDefault="0022714A" w:rsidP="00C3276F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В этом году был проведен международный аудит закупок, и в настоящее время проводится аудит Счетной Палатой кыргызской республики.</w:t>
            </w:r>
          </w:p>
          <w:p w:rsidR="0022714A" w:rsidRPr="00B308F5" w:rsidRDefault="0022714A" w:rsidP="0022714A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В Министерстве, отделом внутреннего аудита, проверяются   все закупки стоимостью превышающий выше 15,0 млн. сом. В случае допущения нарушений при оценке конкурсных заявок конкурсной комиссии, внутренний аудит предлагает пересмотреть принятые решения, для приведения соответствия требованиям нормативно-правовых актов.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Включить дополнения в Закон Кыргызской Республики «О закупках» норму, позволяющую проводить закупки без конкурса через международные системы закупок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C56598" w:rsidRPr="00B308F5" w:rsidRDefault="00876C13" w:rsidP="0016612A">
            <w:pPr>
              <w:jc w:val="both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 xml:space="preserve">    </w:t>
            </w:r>
            <w:r w:rsidR="006A5D59" w:rsidRPr="00B308F5">
              <w:rPr>
                <w:rFonts w:ascii="Times New Roman" w:hAnsi="Times New Roman"/>
              </w:rPr>
              <w:t>Министерством здравоохранения КР было оправлено письмо в Департамент государственных закупок от 8.12.17 №03-1/1-13357 проект Закона «О внесении изменений в Закон КР «О государственных закупках»</w:t>
            </w:r>
            <w:r w:rsidR="0016612A" w:rsidRPr="00B308F5">
              <w:rPr>
                <w:rFonts w:ascii="Times New Roman" w:hAnsi="Times New Roman"/>
              </w:rPr>
              <w:t>, н</w:t>
            </w:r>
            <w:r w:rsidR="006A5D59" w:rsidRPr="00B308F5">
              <w:rPr>
                <w:rFonts w:ascii="Times New Roman" w:hAnsi="Times New Roman"/>
              </w:rPr>
              <w:t xml:space="preserve">а который Департамент государственных закупок ответил, что привлечение международных организаций в процесс закупок ЛС и ИМН может привести к появлению новых требований, являющихся дискриминационными по отношению к отечественным поставщикам производителям и поставщикам государств-членов </w:t>
            </w:r>
            <w:r w:rsidR="0016612A" w:rsidRPr="00B308F5">
              <w:rPr>
                <w:rFonts w:ascii="Times New Roman" w:hAnsi="Times New Roman"/>
              </w:rPr>
              <w:lastRenderedPageBreak/>
              <w:t>Контракта</w:t>
            </w:r>
            <w:r w:rsidR="006A5D59" w:rsidRPr="00B308F5">
              <w:rPr>
                <w:rFonts w:ascii="Times New Roman" w:hAnsi="Times New Roman"/>
              </w:rPr>
              <w:t xml:space="preserve"> ЕАЭС и рисками связанными с не поступлением налоговых доходов, дополнительными расходами и гос бюджета, а также выведением государственных средств за границу и     возвратил вышеуказанный проект без согласования в соответствии с Регламентом Правительства КР.</w:t>
            </w:r>
            <w:r w:rsidRPr="00B308F5">
              <w:rPr>
                <w:rFonts w:ascii="Times New Roman" w:hAnsi="Times New Roman"/>
              </w:rPr>
              <w:t xml:space="preserve"> </w:t>
            </w:r>
          </w:p>
          <w:p w:rsidR="00C56598" w:rsidRPr="00B308F5" w:rsidRDefault="00C56598" w:rsidP="0016612A">
            <w:pPr>
              <w:jc w:val="both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>На сайте ЖК КР опубликован проект Закона О госзакупках инициированный депутатами Бекешовым Д.Д. и Самигулиной А.Э.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Внедрение электронных торгов и ускорить внедрение кодификации лекарственных препаратов, а также обмен опытом с зарубежными странами.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ДЛО,РМИЦ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58665A" w:rsidRPr="00B308F5" w:rsidRDefault="000B7159" w:rsidP="00586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8665A" w:rsidRPr="00B308F5">
              <w:rPr>
                <w:rFonts w:ascii="Times New Roman" w:hAnsi="Times New Roman"/>
                <w:sz w:val="24"/>
                <w:szCs w:val="24"/>
              </w:rPr>
              <w:t>Министерством здравоохранения подписан контракт с местным консультантом по поддержке и администрированию нормативно-справочной информации (кодификация) лекарственных средств для разрабо</w:t>
            </w:r>
            <w:r w:rsidR="00252646" w:rsidRPr="00B308F5">
              <w:rPr>
                <w:rFonts w:ascii="Times New Roman" w:hAnsi="Times New Roman"/>
                <w:sz w:val="24"/>
                <w:szCs w:val="24"/>
              </w:rPr>
              <w:t xml:space="preserve">тки и внедрения в Национальную </w:t>
            </w:r>
            <w:r w:rsidR="0058665A" w:rsidRPr="00B308F5">
              <w:rPr>
                <w:rFonts w:ascii="Times New Roman" w:hAnsi="Times New Roman"/>
                <w:sz w:val="24"/>
                <w:szCs w:val="24"/>
              </w:rPr>
              <w:t xml:space="preserve">базу данных кодификации лекарственных препаратов. </w:t>
            </w:r>
          </w:p>
          <w:p w:rsidR="0058665A" w:rsidRPr="00B308F5" w:rsidRDefault="008765B5" w:rsidP="00586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212121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="0058665A" w:rsidRPr="00B308F5">
              <w:rPr>
                <w:rFonts w:ascii="Times New Roman" w:hAnsi="Times New Roman"/>
                <w:color w:val="212121"/>
                <w:kern w:val="3"/>
                <w:sz w:val="24"/>
                <w:szCs w:val="24"/>
                <w:lang w:eastAsia="zh-CN" w:bidi="hi-IN"/>
              </w:rPr>
              <w:t>Национальная база данных лекарственных средств и изделий медицинского назначения (НБД) создается для повышения прозрачности и оптимизации оборота лекарственных средств на территории Кыргызской Республики, улучшения контроля над гос закупками в  организациях здравоохранения, упорядочения отпуска лекарственных средств в розничной сети, а также выявления незаконного ввоза и продажи и фальсифицированных средств.</w:t>
            </w:r>
          </w:p>
          <w:p w:rsidR="0058665A" w:rsidRPr="00B308F5" w:rsidRDefault="000B7159" w:rsidP="0058665A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8665A" w:rsidRPr="00B308F5">
              <w:rPr>
                <w:rFonts w:ascii="Times New Roman" w:hAnsi="Times New Roman"/>
                <w:sz w:val="24"/>
                <w:szCs w:val="24"/>
              </w:rPr>
              <w:t>НБД будет внедряться поэтапно.  Работа первого этапа это разработке и внедрению единой системы нормативно-справочной информации с ее внедрением в систему государственных закупок ЛС и ИМН.</w:t>
            </w:r>
          </w:p>
          <w:p w:rsidR="0058665A" w:rsidRPr="00B308F5" w:rsidRDefault="0058665A" w:rsidP="00586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В плане закупок за 2017-2018 гг. заложены средства по Разработке и внедрению программного обеспечения для оптимизации закупок ЛС и ИМН на основе общего набора основных данных (который включает в себя нормативно-справочную информацию по ЛС и ИМН) с использованием гармонизированных СКД (стандартных конкурсных документов). В настоящее время  объявлен тендер. Выражение заинтересованности подали 8 компаний.  На данный момент идет оценка.</w:t>
            </w:r>
          </w:p>
          <w:p w:rsidR="006A5D59" w:rsidRPr="00B308F5" w:rsidRDefault="0058665A" w:rsidP="000B71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Министерством здравоохранения издан приказ от 23.12.16 №933 «Об утверждении структуры классификаторов и справочников для создания электронной базы данных лекарственных средств».</w:t>
            </w:r>
          </w:p>
          <w:p w:rsidR="002D10E0" w:rsidRPr="00B308F5" w:rsidRDefault="000B7159" w:rsidP="00586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D10E0"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совместно с Министерством финансов подписан меморандум о взаимопонимании в целях повышения эффективности работы официального портала государственных закупок в части совершенствования Общего классификатора государственных закупок (ОКГЗ) в части унификации номенклатуры ЛС и ИМН. В рамках данного сотрудничества МЗ КР подготовлена унифицированная номенклатура ЛС с кодификацией (кодификатор ЛС) и передана в МФ КР для интеграции в ОКГЗ. Данная мера является условием для достижения автоматизации процессов мониторинга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 xml:space="preserve">и анализа гос закупок и снижения временных затрат пользователей при работе с порталом. </w:t>
            </w:r>
          </w:p>
          <w:p w:rsidR="008B1086" w:rsidRPr="00B308F5" w:rsidRDefault="008B1086" w:rsidP="008B10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Министерством здравоохранения издан приказ от 23.12.16 №933 «Об утверждении структуры классификаторов и справочников для создания электронной базы данных лекарственных средств».</w:t>
            </w:r>
          </w:p>
          <w:p w:rsidR="008B1086" w:rsidRPr="00B308F5" w:rsidRDefault="008B1086" w:rsidP="008B10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Министерством здравоохранения был нанят местный консультант по поддержке и администрированию нормативно-справочной информации по лекарственным средствам для разработки и внедрения в Национальную  базу данных кодификации лекарственных препаратов с 19 апреля 2018 года.</w:t>
            </w:r>
          </w:p>
          <w:p w:rsidR="008B1086" w:rsidRPr="00B308F5" w:rsidRDefault="008B1086" w:rsidP="008B10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Внедрение кодификации ЛП в систему госзакупок как часть задачи включена в пакет </w:t>
            </w:r>
            <w:r w:rsidRPr="00B308F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TA</w:t>
            </w:r>
            <w:r w:rsidRPr="00B308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-75 Министерства здравоохранения: «Разработка и внедрение программного обеспечения для оптимизации закупок лекарственных средств и изделий медицинского назначения на основе общего набора основных данных с использованием Стандартных конкурсных документов (СКД)» на основании Меморандума, подписанного между Министерством финансов КР и Министерством здравоохранения КР.</w:t>
            </w:r>
          </w:p>
          <w:p w:rsidR="008B1086" w:rsidRPr="00B308F5" w:rsidRDefault="008B1086" w:rsidP="008B108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8F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настоящее время работы по созданию ЭБД ведутся на основании подписанного Договора между Минздравом и подрядчиком. Разработаны модули для формирования кодификаторов ЛСиМИ. Проводится валидация данных для осуществления </w:t>
            </w:r>
            <w:r w:rsidRPr="00B308F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миграции в модули. По мере формирования модулей</w:t>
            </w:r>
            <w:r w:rsidRPr="00B308F5">
              <w:rPr>
                <w:rFonts w:ascii="Times New Roman" w:hAnsi="Times New Roman"/>
                <w:sz w:val="28"/>
                <w:szCs w:val="28"/>
              </w:rPr>
              <w:t xml:space="preserve"> будут проводиться работы по интеграции с порталом государственных</w:t>
            </w:r>
            <w:r w:rsidRPr="00B308F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закупок</w:t>
            </w:r>
            <w:r w:rsidRPr="00B308F5">
              <w:rPr>
                <w:rFonts w:ascii="Times New Roman" w:hAnsi="Times New Roman"/>
                <w:sz w:val="28"/>
                <w:szCs w:val="28"/>
              </w:rPr>
              <w:t>. Планируемое время тестирования на портале государственных закупок начало января 2019 года.</w:t>
            </w:r>
          </w:p>
          <w:p w:rsidR="002E05E8" w:rsidRPr="00B308F5" w:rsidRDefault="002E05E8" w:rsidP="002E05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Составлен План закупок по проекту SWAp на 2017-2018гг. и одобрен Всемирным банком и размещен на сайте МЗ КР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5E8" w:rsidRPr="00B308F5" w:rsidRDefault="002E05E8" w:rsidP="002E05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Ежегодно составляются План государственных закупок, в установленные сроки.</w:t>
            </w:r>
          </w:p>
          <w:p w:rsidR="002E05E8" w:rsidRPr="00B308F5" w:rsidRDefault="002E05E8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План закупок по бюджету на 2018г.  размещен на сайте МЗ КР </w:t>
            </w:r>
            <w:hyperlink r:id="rId31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med</w:t>
              </w:r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5E8" w:rsidRPr="00B308F5" w:rsidRDefault="002E05E8" w:rsidP="008B1086">
            <w:pPr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B1086" w:rsidRPr="00B308F5" w:rsidRDefault="00C56598" w:rsidP="00586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Подписан контракт с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TCHELTH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Составление плана закупок с формированием отдельных категорий товаров с указанием методов в зависимости от пороговых сумм и согласование методов закупки с финансирующими организациями (WB/KfW/ADB) и другими.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</w:tc>
        <w:tc>
          <w:tcPr>
            <w:tcW w:w="6379" w:type="dxa"/>
          </w:tcPr>
          <w:p w:rsidR="006A5D59" w:rsidRPr="00B308F5" w:rsidRDefault="00876C13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sz w:val="24"/>
                <w:szCs w:val="24"/>
              </w:rPr>
              <w:t xml:space="preserve">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Составлен План закупок по проекту SWAp на 2017-2018гг. и одобрен Всемир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 xml:space="preserve">ным банком и размещен на сайте МЗ КР </w:t>
            </w:r>
            <w:r w:rsidR="00F57605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F57605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F57605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Ежегодно составляются План государственных закупок, в установленные сроки.</w:t>
            </w:r>
          </w:p>
          <w:p w:rsidR="00DB204E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План закупок по бюджету на 2018г.  размещен на сайте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 xml:space="preserve">МЗ КР </w:t>
            </w:r>
            <w:r w:rsidR="00F57605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F57605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F57605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C128B0"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Предложения, поступившие в тендерную комиссию, обязательно подвергаются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оценке экспертами, в том числе и независимыми. Экспертная оценка оформляется в виде заключения и представляется в тендерную комиссию. Экспертное заключение должно содержать предупреждение о мере ответственности за предоставление ложной оценки.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</w:tc>
        <w:tc>
          <w:tcPr>
            <w:tcW w:w="6379" w:type="dxa"/>
          </w:tcPr>
          <w:p w:rsidR="00F57605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 xml:space="preserve">Для более квалифицированной разработки Технической Спецификации, Министерство с одобрения Всемирного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Банка отобрал местного консультанта по разработке Технических спецификаций, который в данное время привлекается на разработку, оценки Технических Спецификаций при закупке оборудований.  </w:t>
            </w:r>
          </w:p>
          <w:p w:rsidR="00F57605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Во избежание возможного лоббирования интересов частных компаний техническая спецификация предоставляемая специалистами организаций здравоохранения КР отправляется на согласование с независимыми экспертами Всемирного банка, только после их одобрения техническая спецификация    публикуется в тендерных документах.</w:t>
            </w:r>
          </w:p>
          <w:p w:rsidR="006A5D59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На рынке КР свободных, независимых специалистов по медицинскому оборудованию нет. Такие специалисты работают либо в государственных учреждениях,  либо в частных структурах.</w:t>
            </w:r>
          </w:p>
          <w:p w:rsidR="00B635B0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В настоящий момент ситуация в КР сложилась следующим образом: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-узкопрофильные специалисты привлекающийся в виде экспертов для оценки поступивших тендерных предложений являются  сотрудниками организаций здравоохранения.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привлечение узкопрофильных специалистов со стороны частных клиник сопряжено с риском того, что данные сотрудники могут лоббировать интересы частных компаний, продающих оборудование на рынке КР;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-привлечение иностранных, независимых, узкопрофильных экспертов невозможно так как для их командировочных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расходов и оплаты труда необходимы значительные денежные средства.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-на рынке КР в настоящий момент не имеется каких либо государственных компаний, занимающихся ремонтом медицинской техники и имеющих в своем штате специалистов по медицинскому оборудованию которые могли бы быть привлечены к оценке тендерных предложений в качестве квалифицированных независимых экспертов.</w:t>
            </w:r>
          </w:p>
          <w:p w:rsidR="0022714A" w:rsidRPr="00B308F5" w:rsidRDefault="0022714A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22714A" w:rsidRPr="00B308F5" w:rsidRDefault="0022714A" w:rsidP="008765B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 xml:space="preserve">При закупке эритропоэтина и инсулинов, по указанию Министерства клиницисты </w:t>
            </w:r>
            <w:r w:rsidR="006D09E4" w:rsidRPr="00B308F5">
              <w:rPr>
                <w:rFonts w:ascii="Times New Roman" w:hAnsi="Times New Roman"/>
                <w:i/>
                <w:sz w:val="24"/>
                <w:szCs w:val="24"/>
              </w:rPr>
              <w:t>готовят заключения по предлагаемым препаратам по эффективности, и снижения рисков.</w:t>
            </w:r>
          </w:p>
          <w:p w:rsidR="006A5D59" w:rsidRPr="00B308F5" w:rsidRDefault="006A5D59" w:rsidP="00F57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E87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Включение в члены тендерной комиссии независимых экспертов (НПО, ОС и др.) с предварительной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проверкой,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что независимые эксперты не участвуют в тендерах, а также член тендерной комиссии, не должен</w:t>
            </w:r>
            <w:r w:rsidR="00C20A0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иметь прямых родственников, которые реализуют проекты в сфере здравоохранения. Подпи</w:t>
            </w:r>
            <w:r w:rsidR="0016612A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ывать декларацию об отсутствии аффилированности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6A5D59" w:rsidRPr="00B308F5" w:rsidRDefault="001032B2" w:rsidP="006A5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 xml:space="preserve">на постоянной основе. 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В целях эффективного и прозрачного проведения тендерных процедур, в состав тендерной комиссии,  включаются представители таких неправительственных организаций, такие, как ОО «Больных гемофилией в КР», Ассоциация гемо диализных пациентов, ОФ «Детство без диабета», и члены Общественного Совета Министерства. Члены тендерной комиссии и подписывают документ о конфиденциальности и неразглашении информации, где также имеется предупреждение об  исключении конфликта интересов и аффилированности.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В качестве наблюдателя приглашаются члены ОО «Антикоррупционный народный контроль».</w:t>
            </w:r>
          </w:p>
          <w:p w:rsidR="00E87D0D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Также, по каждому конкурсу, в соответствии ст.6 Закона КР «О государственных закупках» запрашиваются письмо об отсутствии аффилированности.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состав конкурсной комиссии включаются: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эритропоэтина:</w:t>
            </w:r>
          </w:p>
          <w:p w:rsidR="0085745C" w:rsidRPr="00B308F5" w:rsidRDefault="0085745C" w:rsidP="008765B5">
            <w:pPr>
              <w:pStyle w:val="a3"/>
              <w:numPr>
                <w:ilvl w:val="1"/>
                <w:numId w:val="2"/>
              </w:numPr>
              <w:spacing w:after="0"/>
              <w:ind w:left="113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Жамангараева А.Дж.- представитель ОО “Ассоциация гемодиализных больных” ; </w:t>
            </w:r>
          </w:p>
          <w:p w:rsidR="0085745C" w:rsidRPr="00B308F5" w:rsidRDefault="0085745C" w:rsidP="008765B5">
            <w:pPr>
              <w:pStyle w:val="a3"/>
              <w:numPr>
                <w:ilvl w:val="1"/>
                <w:numId w:val="2"/>
              </w:numPr>
              <w:spacing w:after="0"/>
              <w:ind w:left="113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Сулайманов Р.Э.- представитель ОО"Наша жизнь в наших и ваших руках”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антигемофильного фактора крови:</w:t>
            </w:r>
          </w:p>
          <w:p w:rsidR="0085745C" w:rsidRPr="00B308F5" w:rsidRDefault="0085745C" w:rsidP="008765B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Орозалиев Н.Т.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- президент ОО «Общество инвалидов больных с гемофилией.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иммуносупресивные препараты:</w:t>
            </w:r>
          </w:p>
          <w:p w:rsidR="0085745C" w:rsidRPr="00B308F5" w:rsidRDefault="0085745C" w:rsidP="008765B5">
            <w:pPr>
              <w:pStyle w:val="a3"/>
              <w:numPr>
                <w:ilvl w:val="1"/>
                <w:numId w:val="2"/>
              </w:numPr>
              <w:spacing w:after="0"/>
              <w:ind w:left="99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Бейшеналиев С.К.- член ОО “Центр поддержки больных Надежда на жизнь”;</w:t>
            </w:r>
          </w:p>
          <w:p w:rsidR="0085745C" w:rsidRPr="00B308F5" w:rsidRDefault="0085745C" w:rsidP="008765B5">
            <w:pPr>
              <w:pStyle w:val="a3"/>
              <w:numPr>
                <w:ilvl w:val="1"/>
                <w:numId w:val="2"/>
              </w:numPr>
              <w:spacing w:after="0"/>
              <w:ind w:left="99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Утюшова Д.Р.- член ОО “Центр поддержки больных Надежда на жизнь”.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Таких примеров по каждому конкурсу. 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качестве наблюдателя включаем представителей Общественного наблюдательного совета.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инсулин:</w:t>
            </w:r>
          </w:p>
          <w:p w:rsidR="0085745C" w:rsidRPr="00B308F5" w:rsidRDefault="0085745C" w:rsidP="008765B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Жумабаева Н.С.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-председатель общественного совета МЗ КР.</w:t>
            </w:r>
          </w:p>
          <w:p w:rsidR="0085745C" w:rsidRPr="00B308F5" w:rsidRDefault="0085745C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закупку вакцин:</w:t>
            </w:r>
          </w:p>
          <w:p w:rsidR="0085745C" w:rsidRPr="00B308F5" w:rsidRDefault="0085745C" w:rsidP="008765B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Жумабаева Н.С.   -Председатель Общественного совета МЗ КР.  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Информацию о закупках, объявления о проведении тендеров, результаты проведенных тендеров публиковать на сайте Министерства финансов www. goszakupki.kg, а также в республиканских средствах массовой информации.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A25F1B" w:rsidRPr="00B308F5" w:rsidRDefault="00A25F1B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на постоянной основе. </w:t>
            </w:r>
          </w:p>
          <w:p w:rsidR="00DB204E" w:rsidRPr="00B308F5" w:rsidRDefault="00A25F1B" w:rsidP="00A25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Информация о каждой закупке за счет бюджетных средств, включая конкурсной документации, результаты оценки, выбор Победителя и информация о заключенных контрактов размещается на Портале электронных закупок www. goszakupki.kg. На портале размещаются и объявления за счет проектов. Вся эта информация дублируется и на сайте Министерства.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Минимизация непосредственных контактов отдела закупок с участниками и поставщиками и вести исключительно электронную и факсимильную переписку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A25F1B" w:rsidRPr="00B308F5" w:rsidRDefault="00A25F1B" w:rsidP="0087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A25F1B" w:rsidRPr="00B308F5" w:rsidRDefault="008765B5" w:rsidP="0078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Закупки по бюджету проводятся на электронном портале государственных закупок www.zakupki.gov.kg </w:t>
            </w:r>
          </w:p>
          <w:p w:rsidR="00A25F1B" w:rsidRPr="00B308F5" w:rsidRDefault="00A25F1B" w:rsidP="0078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24 Закона КР «О государственных закупках», разъяснение и изменение конкурсной документации только проводит на Портале ЭГЗ. </w:t>
            </w:r>
          </w:p>
          <w:p w:rsidR="00DB204E" w:rsidRPr="00B308F5" w:rsidRDefault="008765B5" w:rsidP="0078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Вся переписка, относительно разъяснении конкурсных заявок, в соответствии ст. 29 Закона ос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уществляется через Портал ЭГЗ.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Переписку  с постав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щиками за  счет проектов, отдел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организации закупок Министерства ведет исклю</w:t>
            </w:r>
            <w:r w:rsidR="00494D7E" w:rsidRPr="00B308F5">
              <w:rPr>
                <w:rFonts w:ascii="Times New Roman" w:hAnsi="Times New Roman"/>
                <w:sz w:val="24"/>
                <w:szCs w:val="24"/>
              </w:rPr>
              <w:t xml:space="preserve">чительно по электронной почте.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Размещение на сайте информации о тендере, условиях и результатах проведения тендера.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9B6204" w:rsidP="00E87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</w:rPr>
              <w:t xml:space="preserve">Вся информация о предстоящих закупках вывешиваются на сайте: </w:t>
            </w:r>
            <w:hyperlink r:id="rId32" w:history="1"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med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kg</w:t>
              </w:r>
            </w:hyperlink>
            <w:r w:rsidRPr="00B308F5">
              <w:rPr>
                <w:rFonts w:ascii="Times New Roman" w:hAnsi="Times New Roman"/>
                <w:color w:val="0000FF"/>
                <w:u w:val="single"/>
              </w:rPr>
              <w:t xml:space="preserve"> и на портале ЭГЗ</w:t>
            </w:r>
            <w:r w:rsidRPr="00B308F5">
              <w:rPr>
                <w:rFonts w:ascii="Times New Roman" w:hAnsi="Times New Roman"/>
              </w:rPr>
              <w:t xml:space="preserve"> </w:t>
            </w:r>
            <w:hyperlink r:id="rId33" w:history="1"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zakupki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gov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kg</w:t>
              </w:r>
            </w:hyperlink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Среднесрочные меры</w:t>
            </w:r>
          </w:p>
        </w:tc>
      </w:tr>
      <w:tr w:rsidR="00772ABC" w:rsidRPr="00B308F5" w:rsidTr="008765B5">
        <w:trPr>
          <w:trHeight w:val="98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Валюта, по которой будет проводиться тендер должна быть объявлена в тендерных документах и оставаться неизменной во время и до конца тендера.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Правительство КР, Жогорку Кенеш КР</w:t>
            </w:r>
          </w:p>
        </w:tc>
        <w:tc>
          <w:tcPr>
            <w:tcW w:w="6379" w:type="dxa"/>
          </w:tcPr>
          <w:p w:rsidR="00A93116" w:rsidRPr="00B308F5" w:rsidRDefault="00DB204E" w:rsidP="00A9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октябрь2017 г.</w:t>
            </w:r>
            <w:r w:rsidR="002F0790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378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закупки осуществляемые на портале государственных закупок проводятся исключительно в кыргызских сомах.  </w:t>
            </w:r>
          </w:p>
          <w:p w:rsidR="006D09E4" w:rsidRPr="00B308F5" w:rsidRDefault="008765B5" w:rsidP="00191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>Согласно Руководству по закупкам товаров, работ и неконсультационных услуг Заемщиками Всемирного банка по займам МБРР и кредитам и грантам МАР, в рамках Соглашения о финансировании по Второму проекту здравоохранения и социальной защиты между Кыргызской Республикой и Международной Ассоциацией Развития, ратифицированного Законом Кыргызской Республики «О ратификации Соглашения о финансировании (Второй проект здравоохранения и социальной защиты) между Кыргызской Республикой и Международной ассоциацией развития, подписанного 16 декабря 2013 года в городе Бишкек», от 13 июня 2014 года №87, в пункте Валюта платежа подпункт 2.32 указано, что «Оплата контракта должна производиться в валюте или валютах, в которой запрошена оплата в тендерном предложении участника, выигравшего торги».</w:t>
            </w:r>
          </w:p>
          <w:p w:rsidR="00191378" w:rsidRPr="00B308F5" w:rsidRDefault="00191378" w:rsidP="00191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Внедрение системы автоматизированного представления отчетности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347FC2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 xml:space="preserve">В настоящее время по процедурам  государственных закупок,  формы отчетов, протоколы процедур закупок генерируется Порталом электронных государственных закупок http://zakupki.gov.kg. </w:t>
            </w:r>
          </w:p>
          <w:p w:rsidR="00CF17DB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 xml:space="preserve">Результаты государственных закупок каждой закупающей организации можно увидеть на главной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странице Портала. На Портале имеется система поиска по наименованиям организации, видам закупок, товаров, работ, услуг.</w:t>
            </w:r>
          </w:p>
          <w:p w:rsidR="006D09E4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>В Портал государственных закупок внедрилась Казна, они могут увидеть все заключенные договора, и оплачивают только те Договора, кот</w:t>
            </w:r>
            <w:r w:rsidR="00A93116" w:rsidRPr="00B308F5">
              <w:rPr>
                <w:rFonts w:ascii="Times New Roman" w:hAnsi="Times New Roman"/>
                <w:sz w:val="24"/>
                <w:szCs w:val="24"/>
              </w:rPr>
              <w:t xml:space="preserve">орый был заключен через Портал. </w:t>
            </w:r>
          </w:p>
          <w:p w:rsidR="006D09E4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09E4" w:rsidRPr="00B308F5">
              <w:rPr>
                <w:rFonts w:ascii="Times New Roman" w:hAnsi="Times New Roman"/>
                <w:sz w:val="24"/>
                <w:szCs w:val="24"/>
              </w:rPr>
              <w:t xml:space="preserve">При мониторинге рабочей группой Совета по безопасности и представителей Правительства были продемонстрированы функции Портала государственных закупок </w:t>
            </w:r>
            <w:hyperlink r:id="rId34" w:history="1">
              <w:r w:rsidR="006D09E4"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http://zakupki.gov.kg/popp/</w:t>
              </w:r>
            </w:hyperlink>
            <w:r w:rsidR="006D09E4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 xml:space="preserve"> В настоящее время Портал государственных закупок контролирует процесс с момента планирования, до заключения договора по проведенным закупка. </w:t>
            </w:r>
          </w:p>
          <w:p w:rsidR="00CF17DB" w:rsidRPr="00B308F5" w:rsidRDefault="00CF17DB" w:rsidP="006D0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переход на электронные закупки всех организаций здравоохранения.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347FC2" w:rsidRPr="00B308F5" w:rsidRDefault="00A25F1B" w:rsidP="0087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Исполнено. В настоящее время, в связи с внедрением в Портал электронных государственных закупок Центрального казначейства, ни один сом учреждения здравоохранения </w:t>
            </w:r>
            <w:r w:rsidR="008765B5" w:rsidRPr="00B308F5">
              <w:rPr>
                <w:rFonts w:ascii="Times New Roman" w:hAnsi="Times New Roman"/>
                <w:sz w:val="24"/>
                <w:szCs w:val="24"/>
              </w:rPr>
              <w:t>не потратиттак, как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Казна не </w:t>
            </w:r>
            <w:r w:rsidR="008765B5" w:rsidRPr="00B308F5">
              <w:rPr>
                <w:rFonts w:ascii="Times New Roman" w:hAnsi="Times New Roman"/>
                <w:sz w:val="24"/>
                <w:szCs w:val="24"/>
              </w:rPr>
              <w:t>оплачивает контракты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 заключенный не Портала.</w:t>
            </w:r>
          </w:p>
        </w:tc>
      </w:tr>
      <w:tr w:rsidR="00772ABC" w:rsidRPr="00B308F5" w:rsidTr="008765B5">
        <w:trPr>
          <w:trHeight w:val="999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Расширить практику применения современных методов осуществления выплат с помощью электронных средств безналичного оборота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неформальных платежей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34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Плана мероприятий по увеличению доли безналичных платежей и расчетов в Кыргызской Республике»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Размещение информации по исполненным контрактам на сайте Минздрава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347FC2" w:rsidP="0087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Исполняется на постоянной основе.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Внесение изменений в пункт 2 ст.23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Закона «О госзакупках», т.е. продление сроков предоставления тендерных заявок для разъяснения возникающих вопросов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подготовке тендерных заявок и спецификаций участникам торгов.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процесса/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Жогорку Кенеш КР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 КР, ООЗ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6379" w:type="dxa"/>
          </w:tcPr>
          <w:p w:rsidR="005F25D2" w:rsidRPr="00B308F5" w:rsidRDefault="008765B5" w:rsidP="00876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Согласно статьи 23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 24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Закона «О государственных закупках» от 3 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преля 2015г. №72 к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онкурсный период, предоставление, разъяснение и из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менение конкурсной документации, о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кончательный срок, форма и способы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конкурсных заявок, срок действия, изменения и отзыв конкурсных заявок прописаны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 xml:space="preserve"> в вышеуказанных статьях, а также прописаны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процедуры и сроки для разъяснений и внесение изменений в тендерные документы. Поэтому необходимости внесения изменений в пункт 2 статьи 23 Закона «О государственных закупках» не имеется.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механизмы для привлечения независимых экспертов/компании на контрактной основе для составления технических спецификаций.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КР, 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Партнеры по развитию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 xml:space="preserve">Для более квалифицированной разработки Технической Спецификации, Министерство с одобрения Всемирного Банка отобрал местного консультанта по разработке Технических спецификаций, который в данное время привлекается на разработку, оценки Технических Спецификаций при закупке оборудований.  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>Во избежание возможного лоббирования интересов частных компаний техническая спецификация предоставляемая специалистами организаций здравоохранения КР отправляется на согласование с независимыми экспертами Всемирного банка, только после их одобрения техническая спецификация    публикуется в тендерных документах.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>На рынке КР свободных, независимых специалистов по медицинскому оборудованию нет. Такие специалисты работают либо в государственных учреждениях,  либо в частных структурах.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>В настоящий момент ситуация в КР сложилась следующим образом: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-узкопрофильные специалисты привлекающийся в виде экспертов для оценки поступивших тендерных предложений являются  сотрудниками организаций здравоохранения.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привлечение узкопрофильных специалистов со стороны частных клиник сопряжено с риском того, что данные сотрудники могут лоббировать интересы частных компаний, продающих оборудование на рынке КР;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-привлечение иностранных, независимых, узкопрофильных экспертов невозможно так как для их командировочных расходов и оплаты труда необходимы значительные денежные средства.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-на рынке КР в настоящий момент не имеется каких либо государственных компаний, занимающихся ремонтом медицинской техники и имеющих в своем штате специалистов по медицинскому оборудованию которые могли бы быть привлечены к оценке тендерных предложений в качестве квалифицированных независимых экспертов.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 закупке эритропоэтина и инсулинов, по указанию Министерства клиницисты готовят заключения по предлагаемым препаратам по эффективности, и снижения рисков.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инструкцию по разработке технических спецификаций для ЛС и медицинского оборудования и обучение специалистов организаций здравоохранения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  <w:p w:rsidR="00A25F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В рамках Немецкого проекта, разработана </w:t>
            </w:r>
            <w:r w:rsidR="009B05C3" w:rsidRPr="00B308F5">
              <w:rPr>
                <w:rFonts w:ascii="Times New Roman" w:hAnsi="Times New Roman"/>
                <w:sz w:val="24"/>
                <w:szCs w:val="24"/>
              </w:rPr>
              <w:t>Методическая рекомендация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по подготовке конкурсной документации, Технической Спецификации. До разработки, в рамках данного проекта была проведена оценка </w:t>
            </w:r>
            <w:r w:rsidR="009B05C3" w:rsidRPr="00B308F5">
              <w:rPr>
                <w:rFonts w:ascii="Times New Roman" w:hAnsi="Times New Roman"/>
                <w:sz w:val="24"/>
                <w:szCs w:val="24"/>
              </w:rPr>
              <w:t>системы закупок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учреждений здравоохранения.</w:t>
            </w:r>
          </w:p>
          <w:p w:rsidR="00A25F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ходе разработки Инструкции были учтены все ошибки, предложение специалистов по закупкам, по каким темам необходимо провести дополнительное обучение. По разработанной Методической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инструкции, по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всем регионам республики проведена двухдневное обучение по процедурам закупок и разработке Технических Спецификаций,</w:t>
            </w:r>
            <w:r w:rsidR="0020553B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где прошли </w:t>
            </w:r>
            <w:r w:rsidR="008917DF" w:rsidRPr="00B308F5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800 сотрудников учреждений здравоохранений.  </w:t>
            </w:r>
          </w:p>
          <w:p w:rsidR="00A25F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 xml:space="preserve">Также было проведено однодневное </w:t>
            </w:r>
            <w:r w:rsidR="008917DF" w:rsidRPr="00B308F5">
              <w:rPr>
                <w:rFonts w:ascii="Times New Roman" w:hAnsi="Times New Roman"/>
                <w:sz w:val="24"/>
                <w:szCs w:val="24"/>
              </w:rPr>
              <w:t xml:space="preserve">обучение руководителей организаций здравоохранения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917DF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  <w:r w:rsidR="00930E1B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8917DF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“Повышение квалификации руководителей организаций здравоохранения в области закупок” согласно приказа МЗ КР №267 от 13.04.18. </w:t>
            </w:r>
            <w:r w:rsidR="008917DF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E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>В настоящее время подготовлен приказ о проведении систематическом повышении потенциалов работников здравоохранения.</w:t>
            </w:r>
          </w:p>
          <w:p w:rsidR="00930E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>Для повышения потенциалов медицинских работников в Министерстве имеется Центр переподготовки и повышении квалификации (КГМИПК).</w:t>
            </w:r>
          </w:p>
        </w:tc>
      </w:tr>
      <w:tr w:rsidR="00772ABC" w:rsidRPr="00B308F5" w:rsidTr="004F43E7">
        <w:trPr>
          <w:trHeight w:val="223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Внедрить обязательность обучения специалистов по подготовке спецификаций и проведению тендеров (руководителей ОЗ, членов тендерных комиссий и специалистов ОЗ, главные внештатные специалисты МЗ, узкоспециализированные службы, ДЛО и МТ, ДГСЭН).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ДЛОиМТ, ДГСЭН, организации здравоохранения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485BAC" w:rsidRPr="00B308F5" w:rsidRDefault="004F43E7" w:rsidP="0048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5BA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 основании приказа МЗ КР 25.01.2018 года № 48 “Повышения квалификации специалистов организаций здравоохранения в области закупок” прошли обучающие на базе Учебного центра Министерства Финансов КР обучались специалисты  по закупкам </w:t>
            </w:r>
            <w:r w:rsidR="00485BAC" w:rsidRPr="00B308F5">
              <w:rPr>
                <w:rFonts w:ascii="Times New Roman" w:hAnsi="Times New Roman"/>
                <w:sz w:val="24"/>
                <w:szCs w:val="24"/>
              </w:rPr>
              <w:t>42</w:t>
            </w:r>
            <w:r w:rsidR="00485BA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специалистов по закупке ДПЗиГСЭН</w:t>
            </w:r>
            <w:r w:rsidR="00485BAC" w:rsidRPr="00B308F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85BA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территориальных ЦПЗиГСЭН</w:t>
            </w:r>
          </w:p>
          <w:p w:rsidR="00B308F5" w:rsidRPr="00B308F5" w:rsidRDefault="00B308F5" w:rsidP="0048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308F5" w:rsidRPr="00B308F5" w:rsidRDefault="00B308F5" w:rsidP="0048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04E" w:rsidRPr="00B308F5" w:rsidRDefault="00DB204E" w:rsidP="009B0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 2017 год на базе Учебного центра Министерства Финансов КР обучались специалисты  по закупкам ДПЗиГСЭН, Аламединского РЦПЗиГСЭН и ЦГСЭН г.Бишкек </w:t>
            </w:r>
            <w:r w:rsidRPr="00B308F5">
              <w:rPr>
                <w:rFonts w:ascii="Times New Roman" w:hAnsi="Times New Roman"/>
              </w:rPr>
              <w:t>по теме: «Управление государственными закупками товаров работ и услуг»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 основании приказа МЗ КР от 25.01.2018 года “ Повышение квалификации специалистов организаций здравоохранения в области закупок”  специалистов по закупке ДПЗиГСЭН  территориальных ЦПЗиГСЭН прошли об обучающие семинары (с охватом 32 человек). 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Кроме этого специалисты  по государственным закупкам рай., гор ЦПЗиГСЭН обучаются на местах.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В настоящее время проведена основная часть запланированных мероприятий: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Проведен обзор, анализ системы закупок в организациях здравоохранения и даны рекомендации по совершенствованию правил и процедур в области закупок.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 xml:space="preserve">Оказывается техническая поддержка, закупающим организациям сектора здравоохранения всех регионов страны, включая М3. Рассмотрено около 100 реальных ситуаций, вызывающих затруднение при процессе закупок или вопросы при приемке товаров и услуг. Поддержка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оказывается при решении спорных вопросов в Департаменте государственных закупок.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Разработаны методические рекомендации и учебные материалы для проведения семинаров.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ab/>
              <w:t>Проведено базовое обучение 37 групп специалистов (по плану 36) по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закупкам организаций здравоохранения в по всей Кыргызской Республике. Всего прошли обучение 1126 (по плану 1080) специалистов по закупкам, в том числе руководители организаций здравоохранения, главные бухгалтера, а также специалисты, вовлеченные в процесс закупок.</w:t>
            </w:r>
          </w:p>
          <w:p w:rsidR="00B308F5" w:rsidRPr="00B308F5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Планируется провести углубленное обучение специалистов по закупкам основываясь на положениях документов, реализованных на электронном портале с обязательным дополнением, касающимся Гармонизированных документов.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контроль с привлечением независимой стороны контроль исполнения подрядчиками обязательств по договорам во время проведения работ и в отдаленном периоде.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231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3F39A5" w:rsidRPr="00B308F5" w:rsidRDefault="003F39A5" w:rsidP="003F3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в целях обеспечения контроля исполнения подрядчиками обязательств по договорам нанял контракт-менеджера для управления контрактами. </w:t>
            </w:r>
          </w:p>
          <w:p w:rsidR="00A25F1B" w:rsidRPr="00B308F5" w:rsidRDefault="00A25F1B" w:rsidP="002319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 закупке работ, и сложных оборуд</w:t>
            </w:r>
            <w:r w:rsidR="00BD5CD8" w:rsidRPr="00B308F5">
              <w:rPr>
                <w:rFonts w:ascii="Times New Roman" w:hAnsi="Times New Roman"/>
                <w:sz w:val="24"/>
                <w:szCs w:val="24"/>
              </w:rPr>
              <w:t xml:space="preserve">ований, Министерство назначает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Технадзора. В проектах Немецкого банка развития, отобранная компания полностью несет ответственность с момента разработки конкурсной документации, до исполнения контракта исполнителем.</w:t>
            </w:r>
          </w:p>
        </w:tc>
      </w:tr>
      <w:tr w:rsidR="00772ABC" w:rsidRPr="00B308F5" w:rsidTr="002319EF">
        <w:trPr>
          <w:trHeight w:val="420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Разработать механизм и внедрить метод «Рамочное соглашение», провести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пилотную закупку с постепенным расширением списка.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возможностей проведения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тендеров с заданным результатом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49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Правительство КР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11D9" w:rsidRPr="00B308F5" w:rsidRDefault="004911D9" w:rsidP="0049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  <w:p w:rsidR="00DB204E" w:rsidRPr="00B308F5" w:rsidRDefault="00DB204E" w:rsidP="0049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партнеры по развитию, </w:t>
            </w:r>
          </w:p>
        </w:tc>
        <w:tc>
          <w:tcPr>
            <w:tcW w:w="6379" w:type="dxa"/>
          </w:tcPr>
          <w:p w:rsidR="00DB204E" w:rsidRPr="00B308F5" w:rsidRDefault="00DB204E" w:rsidP="00231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поэтапно с января 2018</w:t>
            </w:r>
          </w:p>
          <w:p w:rsidR="00A25F1B" w:rsidRPr="00B308F5" w:rsidRDefault="00A25F1B" w:rsidP="002319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Как только Уполномоченный государственный орган </w:t>
            </w:r>
            <w:r w:rsidR="00996902" w:rsidRPr="00B308F5">
              <w:rPr>
                <w:rFonts w:ascii="Times New Roman" w:hAnsi="Times New Roman"/>
                <w:sz w:val="24"/>
                <w:szCs w:val="24"/>
              </w:rPr>
              <w:t xml:space="preserve">по государственным закупкам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доработает техническую функцию Портала электронных государственных закупок, 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для прове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>дения конкурса на подписание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рамочного соглашения, Министерство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 xml:space="preserve"> будет осуществлять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поэтапный переход.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независимого аудита по закупкам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Жогорку Кенеш КР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Правительство КР, ООЗ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  <w:p w:rsidR="00B308F5" w:rsidRPr="00B308F5" w:rsidRDefault="00B308F5" w:rsidP="00B30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 Международный аудит по закупкам за 2017-2018гг. со стороны компанией S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S (Нидерланды). Так как остались не реализованные пакеты согласно Плана закупок, контракт был продлен с данной компанией путем заключения Дополнительного Соглашения №1 от 26.09.2018г. на проведения аудита на 2019г.(Прилагается).</w:t>
            </w:r>
          </w:p>
          <w:p w:rsidR="00B308F5" w:rsidRPr="00B308F5" w:rsidRDefault="00664FCC" w:rsidP="00B308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225DF" w:rsidRPr="00B308F5" w:rsidRDefault="00664FCC" w:rsidP="00B308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5CD8" w:rsidRPr="00B308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>статьей 29 Закона КР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«О государственных закупках», 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>внутренним аудитом министерства, проводится аудит на соответстви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>е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 xml:space="preserve">  закупок требованиям, установленным Законом и иными нормативными правовыми актами Кыргызской Республики, регулирующими государственные закупки,  если сумма закупок одного конкурса превышает пятикратный размер максимальных пороговых сумм.  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4E" w:rsidRPr="00B308F5" w:rsidRDefault="00DB204E" w:rsidP="00597C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Регулирование и надзор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Краткосрочные меры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Доработать проверочные листы подведомственных организаций Минздрава с четким указаниями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ссылками на нормативные документы, определяющие критерии оценки, а также количество и должности специалистов, участвовавших в проверке;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Снижение возможностей коррупцион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ных действий</w:t>
            </w:r>
          </w:p>
        </w:tc>
        <w:tc>
          <w:tcPr>
            <w:tcW w:w="1984" w:type="dxa"/>
            <w:gridSpan w:val="2"/>
          </w:tcPr>
          <w:p w:rsidR="00DB204E" w:rsidRPr="00B308F5" w:rsidRDefault="004911D9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Отдел общественного здравоохранения,</w:t>
            </w:r>
          </w:p>
          <w:p w:rsidR="004911D9" w:rsidRPr="00B308F5" w:rsidRDefault="004911D9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ДГСЭН</w:t>
            </w:r>
          </w:p>
          <w:p w:rsidR="004911D9" w:rsidRPr="00B308F5" w:rsidRDefault="004911D9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Утверждены формы проверочных листов совместным приказом Министерства экономики Кыргызской Республики и ДПЗиГСЭН МЗ КР № 31/7 от 09.02.18 года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«Об утверждении формы проверочных листов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Республики”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промышленных  предприятий,  производство товаров народного потребления, строительных компаний и химчистки 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предприятий горнодобывающей промышленности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деревообрабатывающих предприятий (мебельные и столярные цеха)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предприятий энергетики и связи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легкой промышленности с актом санитарно-эпидемиологического обследования (материалы текстильные,одежда и изделия швейные и трикотажные, покрытия и изделия ковровые, кожгалантерейные, войлок, обувь, меха и меховые изделия, кожа и кожные изделия, кожа искусственная)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станций технического обслуживания, пунктов мелкосрочного обслуживания автомобилей, пунктов вулканизации, автомоек и автозаправочных станций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обследования.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компьютерных клубов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предприятий торговли хозяйственно-бытовыми, строительными товарами,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товарами народного потребления, химической продукцией,  а также хозяйственных, строительных рынков, складов, объектов мелкорозничной торговой сети с актом санитарно-эпидемиологического обследования.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объектов, осуществляющих хранение, транспортировку, реализацию пищевой продукции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 объектов общественного питания  быстрого обслуживания и  в национальных юртах 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для  предприятий производству  этилового спирта, алкогольных, безалкогольных напитков и бутилированной воды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в сфере  надзора в области обеспечения безопасности продовольственного сырья и пищевых продуктов для организаций, осуществляющих производство кондитерских, мучных, хлебопекарных и макаронных изделий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для предприятий масложировых изделий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в сфере надзора в области обеспечения безопасности  продовольственного сырья и пищевых продуктов для организаций, осуществляющих производство молока и молочной продукции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Проверочный лист для мукомольно-крупяной, чайной, табачной, крахмалопаточной промышленности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в сфере  надзора в области обеспечения безопасности  продовольственного сырья и пищевых продуктов для организаций, осуществляющих производство мяса и мясных изделий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 предприятий по производству соков, нектаров и сокосодержащих напитков из фруктов и овощей, консервов из овощей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образовательных организации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стоматологической службы (клиники, кабинеты) независимо от форм собственности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детских образовательных организации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предприятий общественного питания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объектов здравоохранения независимо от форм собственности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объектов парикмахерских и салона красоты  с актом санитарно-эпидемиологического обследования.</w:t>
            </w:r>
          </w:p>
          <w:p w:rsidR="00485BAC" w:rsidRPr="00B308F5" w:rsidRDefault="00485BAC" w:rsidP="00485BA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6A" w:rsidRPr="00B308F5" w:rsidRDefault="00485BAC" w:rsidP="00485B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Указанием МЗ КР от 06.03.2018 г. № 177 специалистами ДПЗиГСЭН проводились семинары для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и специалистов территориальных ЦПЗиГСЭН  областей республики по улучшению эффективности контроля и надзора за выполнением требований технических регламентов ТС/ЕАЭС с охватом 97 человек.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пошаговые инструкции подведомственных организаций Минздрава по процессу проведения проверки хозяйствующих субъектов.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коррупционных действий</w:t>
            </w:r>
          </w:p>
        </w:tc>
        <w:tc>
          <w:tcPr>
            <w:tcW w:w="1984" w:type="dxa"/>
            <w:gridSpan w:val="2"/>
          </w:tcPr>
          <w:p w:rsidR="004911D9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DB204E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</w:p>
        </w:tc>
        <w:tc>
          <w:tcPr>
            <w:tcW w:w="6379" w:type="dxa"/>
          </w:tcPr>
          <w:p w:rsidR="00485BAC" w:rsidRPr="00B308F5" w:rsidRDefault="004F43E7" w:rsidP="00485BAC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5BAC" w:rsidRPr="00B308F5">
              <w:rPr>
                <w:rFonts w:ascii="Times New Roman" w:hAnsi="Times New Roman"/>
                <w:sz w:val="24"/>
                <w:szCs w:val="24"/>
              </w:rPr>
              <w:t>Пересмотрено и внесено дополнение в Порядок проведения проверок субъектов предпринимательства органами в области санитарно-эпидемиологического благополучия населения и утвержден приказом ДПЗиГСЭН от 4 октября 2017 года №161 и доведено до территориальных ЦПЗиГСЭН республики.</w:t>
            </w:r>
          </w:p>
          <w:p w:rsidR="00485BAC" w:rsidRPr="00B308F5" w:rsidRDefault="00485BAC" w:rsidP="00485BAC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настоящее время проводится  проверка субъектов предпринимательства согласно выше указанного.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Ежеквартально проверяется работа оперативных отделов ЦПЗиГСЭН по выполнению требований нормативных документов. Проверка субъектов предпринимательства осуществляется согласно проверочных листов, по итогам которых проставляются баллы и определяются кратность обследования объекта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BAC" w:rsidRPr="00B308F5" w:rsidRDefault="00485BAC" w:rsidP="0048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5C3" w:rsidRPr="00B308F5" w:rsidRDefault="009B05C3" w:rsidP="009B05C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Внести дополнение в Положения о Центре профилактики заболеваний и госсанэпиднадзора о ежегодной ротации специалистов, осуществляющих государственный санитарно-эпидемиологический надзор, в пределах данной организации;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создания коррупционных связей</w:t>
            </w:r>
          </w:p>
        </w:tc>
        <w:tc>
          <w:tcPr>
            <w:tcW w:w="1984" w:type="dxa"/>
            <w:gridSpan w:val="2"/>
          </w:tcPr>
          <w:p w:rsidR="004911D9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DB204E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</w:p>
        </w:tc>
        <w:tc>
          <w:tcPr>
            <w:tcW w:w="6379" w:type="dxa"/>
          </w:tcPr>
          <w:p w:rsidR="00A26E7A" w:rsidRPr="00B308F5" w:rsidRDefault="00A26E7A" w:rsidP="00A26E7A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На основании приказа  МЗ КР от 22.02.18г. №124 «О внесении изменений и дополнения в приказ МЗ КР «О внесении дополнения в типовое Положение о Центре профилактики заболеваний и государственного санитарно-эпидемиологического надзора, утвержденного приказом МЗ КР от  12 июля 2013 года №404» от 23.10.2017г .№954» </w:t>
            </w:r>
          </w:p>
          <w:p w:rsidR="009B05C3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республике ЦПЗиГСЭН внесены соответствующие дополнения в Положения организаций и утверждены в органах юстиции. Согласно приказу МЗ КР от 22.02.18г. №124 «О внесении изменений и дополнения в приказ МЗ КР «О внесении дополнения в типовое Положение о Центре профилактики заболеваний и государственного санитарно-эпидемиологического надзора, утвержденного приказом МЗ КР от 12 июля 2013 года №404» от 23.10.2017г.№954». За 2018 год все Гор.рай ЦПЗиГСЭН республики  имеют типовое Положение с внесенными дополнениями, согласованное с государственными органами.  Проведение ежегодной ротации специалистов, осуществляющих государственный санитарно-эпидемиологический надзор осуществлялся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внутри отделов (гигиены питания, коммунальной гигиены, гигиены труда, гигиены детей и подростков, отдела Госэпиднадзора) проведена ротация специалистов согласно разделов гигиены, в т.ч. курирования районов и ЛПО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tabs>
                <w:tab w:val="left" w:pos="44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Внести изменения в НПА, предусматривающие порядок отзыва лицензии</w:t>
            </w:r>
          </w:p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Усиление подотчетности</w:t>
            </w:r>
          </w:p>
        </w:tc>
        <w:tc>
          <w:tcPr>
            <w:tcW w:w="1984" w:type="dxa"/>
            <w:gridSpan w:val="2"/>
          </w:tcPr>
          <w:p w:rsidR="004911D9" w:rsidRPr="00B308F5" w:rsidRDefault="004911D9" w:rsidP="004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DB204E" w:rsidRPr="00B308F5" w:rsidRDefault="004911D9" w:rsidP="004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Минэконом КР.</w:t>
            </w:r>
          </w:p>
        </w:tc>
        <w:tc>
          <w:tcPr>
            <w:tcW w:w="6379" w:type="dxa"/>
          </w:tcPr>
          <w:p w:rsidR="00BD5CD8" w:rsidRPr="00B308F5" w:rsidRDefault="00923001" w:rsidP="0092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отправлены дополнения и изменения в указанный Закон КР в МЭ КР (исх № 04-1/3-6434 от 22.05.2015г. и 07-1/2-6698 от 25.04.2018г., участие в заседаниях Комитетов ЖК КР 3 раза. В ответ на наши замечания </w:t>
            </w:r>
            <w:r w:rsidRPr="00B308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настоящее время МЭ КР разработан новый законопроект «О лицензионно-разрешительной системе Кыргызской</w:t>
            </w:r>
            <w:r w:rsidRPr="00B3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B308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Республики» с учетом всех дополнений и замечаний, в том числе и порядком отзыва уполномоченным органом (т.е. МЗ КР), который находится на стадии согласования в министерствах и ведомствах (вход № 17-1/16250 от 21.11.2018г, исх « 07-1/4-17274 от 26.12.2018г.)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Среднесрочные меры 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Пересмотр приказа Департамента профилактики заболеваний и Госсанэпиднадзора </w:t>
            </w:r>
            <w:bookmarkStart w:id="2" w:name="_Hlk486940984"/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№61 от 27.05.16 г. "О порядке проведения проверок субъектов предпринимательства". </w:t>
            </w:r>
            <w:bookmarkEnd w:id="2"/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Контроль со стороны руководства ЦПЗ и ГСЭН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1D024D" w:rsidRPr="00B308F5" w:rsidRDefault="001D024D" w:rsidP="001D024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Пересмотрено и внесено дополнение в Порядок проведения проверок субъектов предпринимательства органами в области санитарно-эпидемиологического благополучия населения и утвержден приказом ДПЗиГСЭН от 4 октября 2017 года №161 и доведено до территориальных ЦПЗиГСЭН республики.</w:t>
            </w:r>
          </w:p>
          <w:p w:rsidR="001D024D" w:rsidRPr="00B308F5" w:rsidRDefault="001D024D" w:rsidP="001D024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настоящее время проводится  проверка субъектов предпринимательства согласно выше указанного.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Ежеквартально проверяется работа оперативных отделов ЦПЗиГСЭН по выполнению требований нормативных документов. Проверка субъектов предпринимательства осуществляется согласно проверочных листов, по итогам которых проставляются баллы и определяются кратность обследования объекта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5C3" w:rsidRPr="00B308F5" w:rsidRDefault="009B05C3" w:rsidP="009B0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Пересмотреть механизмы ведение мониторинга за антикоррупционной деятельностью ЦПЗиГСЭН со стороны областных координаторов и ДПЗиГСЭН, как приоритетное направление.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Издание приказа МЗ Кыргызской Республики и ведение мониторинга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Контроль со стороны руководства ЦПЗ и ГСЭН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A26E7A" w:rsidRPr="00B308F5" w:rsidRDefault="00A26E7A" w:rsidP="00A26E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риказ ДПЗиГСЭН МЗ КР от 04.10.2017г. №162, Об обязательной проверке деятельности ЦПЗиГСЭН о принимаемых мерах по противодействию коррупции  был отправлен во все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Рай.Гор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ЦПЗиГСЭН с ФКДСО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A26E7A" w:rsidRPr="00B308F5" w:rsidRDefault="00A26E7A" w:rsidP="00A26E7A">
            <w:pPr>
              <w:spacing w:after="0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 2018 год были проверены проверка  деятельности республики по выявлению и исключению фактов коррупции при оказании гос. услуг, государственной регистрации продукции и по реализации детализированного плана мероприятий  по противодействию коррупции  в службе ОЗ. После проверок деятельностей Рай.Гор ЦПЗиГСЭН </w:t>
            </w:r>
            <w:r w:rsidRPr="00B308F5">
              <w:rPr>
                <w:rFonts w:ascii="Times New Roman" w:hAnsi="Times New Roman"/>
                <w:sz w:val="24"/>
                <w:szCs w:val="24"/>
                <w:lang w:val="ky-KG" w:eastAsia="ky-KG"/>
              </w:rPr>
              <w:t xml:space="preserve">заслушиваются на областном санэпидсовете.  </w:t>
            </w:r>
          </w:p>
          <w:p w:rsidR="00A26E7A" w:rsidRPr="00B308F5" w:rsidRDefault="00A26E7A" w:rsidP="00A26E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Даны поручения п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ри проведении планерок, производственных собраний трудовых коллективов структурных подразделений, а также заседаний (в т.ч.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выездных) областного санитарно-эпидемиологического и лабораторного Совета всегда поднимались вопросы, касающиеся выполнения и соблюдения требований законности предпринимаемых мер при обеспечении санитарно-эпидемиологического благополучия населения и предоставлении государственных услуг заявителям.</w:t>
            </w:r>
          </w:p>
          <w:p w:rsidR="004F43E7" w:rsidRPr="00B308F5" w:rsidRDefault="004F43E7" w:rsidP="009B0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Пересмотреть механизмы по ограничению свободного доступа посторонних лиц в лаборатории ЦПЗиГСЭН и внедрение системы кодирования принимаемых проб по республике.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установка режима ДПЗиГСЭН по запрету доступа. Издание соотвествующего приказа ДПЗиГСЭН.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Приказом ДПЗиГСЭН от 14.06.2016г. №75 утвержден порядок приема заявок для осуществления государственных услуг в службе общественного здравоохранения КР и сроки выдачи результатов исследований лабораторий согласно действующих нормативных документов.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Практически во всех ЦПЗиГСЭН внедрена кодировка проб - поступившие пробы на испытания в оперативных отделах (отдел экспертизы) регистрируются в едином журнале, кодируются и направляется в лаборатории, что исключает контакт заявителя с работниками лаборатории и  исключается свободный доступ заявителя в лаборатории. 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В  лабораториях заменены и установлены двери с кодовыми замками и с окошками для приема проб.</w:t>
            </w:r>
          </w:p>
          <w:p w:rsidR="00A26E7A" w:rsidRPr="00B308F5" w:rsidRDefault="00A26E7A" w:rsidP="00A26E7A">
            <w:pPr>
              <w:tabs>
                <w:tab w:val="left" w:pos="3396"/>
              </w:tabs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Также в Рай.Гор.ЦПЗиГСЭН республики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ограничен свободный доступ посторонних лиц и работников оперативного отдела к лаборатории. У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тверждены порядки приема заявок для осуществления государственных услуг в службе общественного здравоохранения КР и сроки выдачи результатов исследований лабораторий ЦПЗиГСЭН согласно действующих нормативных документов. В Рай.Гор ЦПЗГСЭН республики установлены видеонаблюдения,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круглосуточно дежурят работники охраны, которые ведут контроль посетителей и контроль  всей территории. </w:t>
            </w:r>
          </w:p>
          <w:p w:rsidR="00A26E7A" w:rsidRPr="00B308F5" w:rsidRDefault="00A26E7A" w:rsidP="00A26E7A">
            <w:pPr>
              <w:tabs>
                <w:tab w:val="left" w:pos="3396"/>
              </w:tabs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республике  вывешены ящики для писем и обращений посетителей. Еженедельно ящик просматривается. Также ведется непосредственный прием у руководства ЦПЗиГСЭН.  </w:t>
            </w:r>
          </w:p>
          <w:p w:rsidR="009B05C3" w:rsidRPr="00B308F5" w:rsidRDefault="009B05C3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Внедрить систему ежемесячного мониторинга со стороны руководителей ЦПЗи ГСЭН за деятельностью лабораторий.</w:t>
            </w:r>
          </w:p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Издание приказа ДПЗиГСЭН и ведение мониторинга.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A26E7A" w:rsidRPr="00B308F5" w:rsidRDefault="00083A39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 w:rsidR="00A26E7A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целях выполнения пп. 6,7 “Плана мероприятий по реализации мер по противодействию коррупции в ДПЗиГСЭН” издан приказ №173а от 15.11.2017г. 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Приказ был разослан во все ЦПЗиГСЭН с ФКДСО для дальнейшей работы, ведется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мониторинг.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республике в ЦПЗиГСЭН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заведующие лабораторий отчитываются еженедельно о деятельности лабораторий на планерках главного врачач, а также предоставляют ежемесячные отчеты в организационно-методический отдел.</w:t>
            </w:r>
          </w:p>
          <w:p w:rsidR="00A26E7A" w:rsidRPr="00B308F5" w:rsidRDefault="00A26E7A" w:rsidP="00A26E7A">
            <w:pPr>
              <w:ind w:firstLine="7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Все Рай.Гор. ЦПЗиГСЭН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во исполнения приказа ДПЗиГСЭН МЗ КР от 04.10.2017г. №162, об обязательной проверке деятельности ЦПЗиГСЭН о принимаемых мерах по противодействию коррупции запланировано.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За 2018 год были проверены Районные центры профилактики заболеваний и госсанэпиднадзора  по выявлению и исключению фактов коррупции при оказании гос. услуг, государственной регистрации продукции и по реализации детализированного плана мероприятий  по противодействию коррупции  в службе ОЗ.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Рай.Гор ЦПЗиГСЭН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 25 числу отделами экспертизы и услуг представляются журналы регистрации заявок и регистрации поступивших проб на проведение санэпидэкспертизы для сличения сроков приема образцов и выдачи результатов испытаний. Направления проб на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исследования оформляются в отделах с кодировкой проб. Во всех районных  ЦПЗиГСЭН постоянно ведется контроль за выдачей заключений и протоколов испытаний заведующими отделами и руководством.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Данная работа по мониторированию со стороны руководителей ЦПЗиГСЭН продолжается и находится на контроле.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F1C" w:rsidRPr="00B308F5" w:rsidRDefault="00CC2F1C" w:rsidP="00CC2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Долгосрочные меры</w:t>
            </w:r>
          </w:p>
        </w:tc>
      </w:tr>
      <w:tr w:rsidR="00772ABC" w:rsidRPr="00B308F5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Пересмотреть процесс заполнения и выдачи актов обследования для получения лицензии для занятия медицинской деятельностью и на право работы микробиологических лабораторий с патогенами 1-4 групп патогенности.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Издать приказ ДПЗ и ГСЭН о порядке выдачи актов. 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Пресечение возможности выдачи некачественно оформленных актов санитарного обследования</w:t>
            </w: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A26E7A" w:rsidRPr="00B308F5" w:rsidRDefault="00083A39" w:rsidP="00A26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A26E7A" w:rsidRPr="00B308F5">
              <w:rPr>
                <w:rFonts w:ascii="Times New Roman" w:hAnsi="Times New Roman"/>
                <w:sz w:val="24"/>
                <w:szCs w:val="24"/>
              </w:rPr>
              <w:t xml:space="preserve">Для обеспечения биобезопасности и биозащиты в микробиологических лабораториях был утвержден приказ  МЗ КР №713 от 14.08.2017г "О режимной комиссии по контролю за соблюдением режима биологической безопасности в организациях, работающих с микроорганизмами I-IV групп». 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Для получения санитарно – эпидемиологического заключения о соответствии санитарным правилам условий выполнения работы с биологическими веществами, биологическими и микробиологическими организмами и их токсинами (разрешение режимной комиссии на работу с микроорганизмами I-IV групп патогенности). 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Данный приказ доведен до Рай.Гор ЦПЗиГСЭН республики "О режимной комиссии по контролю за соблюдением режима биологической безопасности в организациях, работающих с микроорганизмами I-IV групп»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 л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ля обеспечения биобезопасности и биозащиты в лабораториях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Рай.Гор.ЦПЗиГСЭН (бактериологической, паразитологической, вирусологической)имеются заключения Республиканской режимной комиссии.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Изданы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приказы Рай.Гор ЦПЗиГСЭН, утверждены положение о режимной комиссии, о порядке разрешений режимной комиссии, новый состав режимной комиссии,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Для получения санитарно – эпидемиологического заключения о соответствии санитарным правилам условий выполнения работы с биологическими веществами, биологическими и микробиологическими организмами и их токсинами (разрешение режимной комиссии на работу с микроорганизмами I-IV групп патогенности </w:t>
            </w:r>
          </w:p>
          <w:p w:rsidR="00DB204E" w:rsidRPr="00B308F5" w:rsidRDefault="00DB204E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2F6A3C" w:rsidTr="004F43E7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среди специалистов ЦПЗиГСЭН и юридических лиц желающими заниматься этими видами деятельности.</w:t>
            </w:r>
          </w:p>
        </w:tc>
        <w:tc>
          <w:tcPr>
            <w:tcW w:w="1560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</w:t>
            </w:r>
            <w:r w:rsidR="00CC2F1C" w:rsidRPr="00B308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 выдачи разрешении на право работы микробиологических лаборатории и актов обследования для получение лицензии  для занятия медицинской деятельностью работ-никами санитарного отдела, СГЛ и СБЛ проводят разъяснительную работу среди врачей  баклаборантов райгор ЦПЗиГСЭН, а также субъектов предпринимательства.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Проведено обучение по требованиям соблюдения противоэпидемического режима в клинико-диагностических лабораториях для специалистов КДЛ Республиканского центра диагностики, присутствовали 12 чел. (17.03.2018г). Предоставлены электронные версии нормативных документов.</w:t>
            </w:r>
          </w:p>
          <w:p w:rsidR="00A26E7A" w:rsidRPr="00D1248F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Проведено обсуждение приказа МЗ КР №713 от 14.08.2017г "О режимной комиссии по контролю за соблюдением режима биологической безопасности в организациях, работающих с микроорганизмами I-IV групп» с бактериологами, участвующими на курсах повышения квалификации (16 чел.) 19.03.2018г.</w:t>
            </w:r>
          </w:p>
          <w:p w:rsidR="00CC2F1C" w:rsidRPr="004726FB" w:rsidRDefault="00CC2F1C" w:rsidP="00CC2F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2F1C" w:rsidRPr="002F6A3C" w:rsidRDefault="00CC2F1C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04E" w:rsidRPr="002F6A3C" w:rsidRDefault="00DB204E" w:rsidP="00DB20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04E" w:rsidRPr="005354FA" w:rsidRDefault="00DB204E" w:rsidP="00DB204E"/>
    <w:p w:rsidR="00330B03" w:rsidRPr="00DB204E" w:rsidRDefault="00330B03" w:rsidP="00DB204E"/>
    <w:sectPr w:rsidR="00330B03" w:rsidRPr="00DB204E" w:rsidSect="00597CC3">
      <w:footerReference w:type="defaul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E6" w:rsidRDefault="00047AE6" w:rsidP="00396E52">
      <w:pPr>
        <w:spacing w:after="0" w:line="240" w:lineRule="auto"/>
      </w:pPr>
      <w:r>
        <w:separator/>
      </w:r>
    </w:p>
  </w:endnote>
  <w:endnote w:type="continuationSeparator" w:id="0">
    <w:p w:rsidR="00047AE6" w:rsidRDefault="00047AE6" w:rsidP="003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4471"/>
      <w:docPartObj>
        <w:docPartGallery w:val="Page Numbers (Bottom of Page)"/>
        <w:docPartUnique/>
      </w:docPartObj>
    </w:sdtPr>
    <w:sdtEndPr/>
    <w:sdtContent>
      <w:p w:rsidR="002E05E8" w:rsidRDefault="002E05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5E8" w:rsidRDefault="002E0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E6" w:rsidRDefault="00047AE6" w:rsidP="00396E52">
      <w:pPr>
        <w:spacing w:after="0" w:line="240" w:lineRule="auto"/>
      </w:pPr>
      <w:r>
        <w:separator/>
      </w:r>
    </w:p>
  </w:footnote>
  <w:footnote w:type="continuationSeparator" w:id="0">
    <w:p w:rsidR="00047AE6" w:rsidRDefault="00047AE6" w:rsidP="0039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B2"/>
    <w:multiLevelType w:val="hybridMultilevel"/>
    <w:tmpl w:val="B09A88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155F1F"/>
    <w:multiLevelType w:val="hybridMultilevel"/>
    <w:tmpl w:val="F78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C3C"/>
    <w:multiLevelType w:val="hybridMultilevel"/>
    <w:tmpl w:val="0C9AC866"/>
    <w:lvl w:ilvl="0" w:tplc="82B26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B417F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5BA"/>
    <w:multiLevelType w:val="hybridMultilevel"/>
    <w:tmpl w:val="07967F5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742F8"/>
    <w:multiLevelType w:val="hybridMultilevel"/>
    <w:tmpl w:val="687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6B0"/>
    <w:multiLevelType w:val="hybridMultilevel"/>
    <w:tmpl w:val="095212DA"/>
    <w:lvl w:ilvl="0" w:tplc="99D0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4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C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0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6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4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E2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60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47FD4"/>
    <w:multiLevelType w:val="hybridMultilevel"/>
    <w:tmpl w:val="58BA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5CE"/>
    <w:multiLevelType w:val="hybridMultilevel"/>
    <w:tmpl w:val="661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6DE"/>
    <w:multiLevelType w:val="hybridMultilevel"/>
    <w:tmpl w:val="3A30B0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C75A3"/>
    <w:multiLevelType w:val="hybridMultilevel"/>
    <w:tmpl w:val="61AC96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776CE"/>
    <w:multiLevelType w:val="hybridMultilevel"/>
    <w:tmpl w:val="26F4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150A"/>
    <w:multiLevelType w:val="hybridMultilevel"/>
    <w:tmpl w:val="917006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AF67DA"/>
    <w:multiLevelType w:val="hybridMultilevel"/>
    <w:tmpl w:val="0ED6A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766BA"/>
    <w:multiLevelType w:val="hybridMultilevel"/>
    <w:tmpl w:val="8A6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1313"/>
    <w:multiLevelType w:val="hybridMultilevel"/>
    <w:tmpl w:val="F93E57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FB1BD1"/>
    <w:multiLevelType w:val="hybridMultilevel"/>
    <w:tmpl w:val="AEBAC6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4234C"/>
    <w:multiLevelType w:val="hybridMultilevel"/>
    <w:tmpl w:val="038429F8"/>
    <w:lvl w:ilvl="0" w:tplc="67ACA8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518AA"/>
    <w:multiLevelType w:val="hybridMultilevel"/>
    <w:tmpl w:val="304E8966"/>
    <w:lvl w:ilvl="0" w:tplc="353474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0E4"/>
    <w:multiLevelType w:val="hybridMultilevel"/>
    <w:tmpl w:val="96DCF95C"/>
    <w:lvl w:ilvl="0" w:tplc="5C187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4B0BA3"/>
    <w:multiLevelType w:val="hybridMultilevel"/>
    <w:tmpl w:val="57DAD346"/>
    <w:lvl w:ilvl="0" w:tplc="3F5631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03BA1"/>
    <w:multiLevelType w:val="hybridMultilevel"/>
    <w:tmpl w:val="7B56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5876"/>
    <w:multiLevelType w:val="hybridMultilevel"/>
    <w:tmpl w:val="05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37A"/>
    <w:multiLevelType w:val="hybridMultilevel"/>
    <w:tmpl w:val="300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C0E7F"/>
    <w:multiLevelType w:val="hybridMultilevel"/>
    <w:tmpl w:val="A5F66E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8375C"/>
    <w:multiLevelType w:val="hybridMultilevel"/>
    <w:tmpl w:val="E7A6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2C90"/>
    <w:multiLevelType w:val="hybridMultilevel"/>
    <w:tmpl w:val="BBB2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1554"/>
    <w:multiLevelType w:val="hybridMultilevel"/>
    <w:tmpl w:val="B1B4FE66"/>
    <w:lvl w:ilvl="0" w:tplc="C194EE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79A45E0B"/>
    <w:multiLevelType w:val="hybridMultilevel"/>
    <w:tmpl w:val="56FA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55F43"/>
    <w:multiLevelType w:val="hybridMultilevel"/>
    <w:tmpl w:val="AD0AE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5"/>
  </w:num>
  <w:num w:numId="5">
    <w:abstractNumId w:val="21"/>
  </w:num>
  <w:num w:numId="6">
    <w:abstractNumId w:val="22"/>
  </w:num>
  <w:num w:numId="7">
    <w:abstractNumId w:val="7"/>
  </w:num>
  <w:num w:numId="8">
    <w:abstractNumId w:val="4"/>
  </w:num>
  <w:num w:numId="9">
    <w:abstractNumId w:val="25"/>
  </w:num>
  <w:num w:numId="10">
    <w:abstractNumId w:val="1"/>
  </w:num>
  <w:num w:numId="11">
    <w:abstractNumId w:val="6"/>
  </w:num>
  <w:num w:numId="12">
    <w:abstractNumId w:val="14"/>
  </w:num>
  <w:num w:numId="13">
    <w:abstractNumId w:val="27"/>
  </w:num>
  <w:num w:numId="14">
    <w:abstractNumId w:val="10"/>
  </w:num>
  <w:num w:numId="15">
    <w:abstractNumId w:val="24"/>
  </w:num>
  <w:num w:numId="16">
    <w:abstractNumId w:val="20"/>
  </w:num>
  <w:num w:numId="17">
    <w:abstractNumId w:val="17"/>
  </w:num>
  <w:num w:numId="18">
    <w:abstractNumId w:val="19"/>
  </w:num>
  <w:num w:numId="19">
    <w:abstractNumId w:val="12"/>
  </w:num>
  <w:num w:numId="20">
    <w:abstractNumId w:val="11"/>
  </w:num>
  <w:num w:numId="21">
    <w:abstractNumId w:val="3"/>
  </w:num>
  <w:num w:numId="22">
    <w:abstractNumId w:val="23"/>
  </w:num>
  <w:num w:numId="23">
    <w:abstractNumId w:val="9"/>
  </w:num>
  <w:num w:numId="24">
    <w:abstractNumId w:val="18"/>
  </w:num>
  <w:num w:numId="25">
    <w:abstractNumId w:val="15"/>
  </w:num>
  <w:num w:numId="26">
    <w:abstractNumId w:val="28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E"/>
    <w:rsid w:val="000105BF"/>
    <w:rsid w:val="00011AE8"/>
    <w:rsid w:val="0001702B"/>
    <w:rsid w:val="00017BB9"/>
    <w:rsid w:val="000378DD"/>
    <w:rsid w:val="00040B4D"/>
    <w:rsid w:val="000410CD"/>
    <w:rsid w:val="00042B56"/>
    <w:rsid w:val="00047AE6"/>
    <w:rsid w:val="00052A93"/>
    <w:rsid w:val="0005373C"/>
    <w:rsid w:val="00056C4F"/>
    <w:rsid w:val="0006144D"/>
    <w:rsid w:val="000754F0"/>
    <w:rsid w:val="00083A39"/>
    <w:rsid w:val="000B1062"/>
    <w:rsid w:val="000B7159"/>
    <w:rsid w:val="000D10BB"/>
    <w:rsid w:val="000D2992"/>
    <w:rsid w:val="000E1E64"/>
    <w:rsid w:val="0010109F"/>
    <w:rsid w:val="001017A3"/>
    <w:rsid w:val="001032B2"/>
    <w:rsid w:val="00103819"/>
    <w:rsid w:val="00103D7A"/>
    <w:rsid w:val="00107A32"/>
    <w:rsid w:val="0016612A"/>
    <w:rsid w:val="0017721E"/>
    <w:rsid w:val="00191378"/>
    <w:rsid w:val="001B03A9"/>
    <w:rsid w:val="001B1A2F"/>
    <w:rsid w:val="001C2B0E"/>
    <w:rsid w:val="001C7BAD"/>
    <w:rsid w:val="001D024D"/>
    <w:rsid w:val="001D3D61"/>
    <w:rsid w:val="001E0246"/>
    <w:rsid w:val="001E373F"/>
    <w:rsid w:val="001E7399"/>
    <w:rsid w:val="00203805"/>
    <w:rsid w:val="0020458D"/>
    <w:rsid w:val="0020553B"/>
    <w:rsid w:val="00206B26"/>
    <w:rsid w:val="0022626D"/>
    <w:rsid w:val="0022714A"/>
    <w:rsid w:val="0023099A"/>
    <w:rsid w:val="002319EF"/>
    <w:rsid w:val="00243993"/>
    <w:rsid w:val="00252646"/>
    <w:rsid w:val="00253A42"/>
    <w:rsid w:val="002619CD"/>
    <w:rsid w:val="002650AD"/>
    <w:rsid w:val="002878C8"/>
    <w:rsid w:val="0029142E"/>
    <w:rsid w:val="00296535"/>
    <w:rsid w:val="002B109D"/>
    <w:rsid w:val="002C49B3"/>
    <w:rsid w:val="002D10E0"/>
    <w:rsid w:val="002E05E8"/>
    <w:rsid w:val="002E551A"/>
    <w:rsid w:val="002F0790"/>
    <w:rsid w:val="002F35A5"/>
    <w:rsid w:val="002F4162"/>
    <w:rsid w:val="002F7AD2"/>
    <w:rsid w:val="002F7AFA"/>
    <w:rsid w:val="0031625E"/>
    <w:rsid w:val="00330B03"/>
    <w:rsid w:val="003342D9"/>
    <w:rsid w:val="00337B87"/>
    <w:rsid w:val="00342628"/>
    <w:rsid w:val="00347FC2"/>
    <w:rsid w:val="00362D31"/>
    <w:rsid w:val="00372AFB"/>
    <w:rsid w:val="0037345D"/>
    <w:rsid w:val="00390E95"/>
    <w:rsid w:val="00396E52"/>
    <w:rsid w:val="003B665E"/>
    <w:rsid w:val="003E351B"/>
    <w:rsid w:val="003F22E9"/>
    <w:rsid w:val="003F39A5"/>
    <w:rsid w:val="003F448D"/>
    <w:rsid w:val="0040341E"/>
    <w:rsid w:val="00415AD2"/>
    <w:rsid w:val="00426732"/>
    <w:rsid w:val="00427A2D"/>
    <w:rsid w:val="00446A46"/>
    <w:rsid w:val="00456C61"/>
    <w:rsid w:val="00462E00"/>
    <w:rsid w:val="00463200"/>
    <w:rsid w:val="00463F9B"/>
    <w:rsid w:val="00465702"/>
    <w:rsid w:val="00474BC5"/>
    <w:rsid w:val="00485BAC"/>
    <w:rsid w:val="004911D9"/>
    <w:rsid w:val="00494D7E"/>
    <w:rsid w:val="004A4537"/>
    <w:rsid w:val="004A64A5"/>
    <w:rsid w:val="004B76FD"/>
    <w:rsid w:val="004C3E17"/>
    <w:rsid w:val="004C5118"/>
    <w:rsid w:val="004D309E"/>
    <w:rsid w:val="004D4287"/>
    <w:rsid w:val="004D671A"/>
    <w:rsid w:val="004F43E7"/>
    <w:rsid w:val="005146DC"/>
    <w:rsid w:val="005174FE"/>
    <w:rsid w:val="00534C09"/>
    <w:rsid w:val="005364E2"/>
    <w:rsid w:val="00541A04"/>
    <w:rsid w:val="005621A8"/>
    <w:rsid w:val="00565D41"/>
    <w:rsid w:val="00580469"/>
    <w:rsid w:val="00580DFB"/>
    <w:rsid w:val="0058665A"/>
    <w:rsid w:val="00591211"/>
    <w:rsid w:val="00594B1D"/>
    <w:rsid w:val="00597CC3"/>
    <w:rsid w:val="005C60ED"/>
    <w:rsid w:val="005F0EF0"/>
    <w:rsid w:val="005F1AD1"/>
    <w:rsid w:val="005F25D2"/>
    <w:rsid w:val="005F4E09"/>
    <w:rsid w:val="006064E3"/>
    <w:rsid w:val="0061674A"/>
    <w:rsid w:val="00622D75"/>
    <w:rsid w:val="00627F52"/>
    <w:rsid w:val="00634741"/>
    <w:rsid w:val="00664FCC"/>
    <w:rsid w:val="00674675"/>
    <w:rsid w:val="006771E3"/>
    <w:rsid w:val="00680AB0"/>
    <w:rsid w:val="006829DB"/>
    <w:rsid w:val="00683741"/>
    <w:rsid w:val="006908D6"/>
    <w:rsid w:val="00690D3E"/>
    <w:rsid w:val="006A144D"/>
    <w:rsid w:val="006A272F"/>
    <w:rsid w:val="006A5D59"/>
    <w:rsid w:val="006B2CC7"/>
    <w:rsid w:val="006C511F"/>
    <w:rsid w:val="006C73D5"/>
    <w:rsid w:val="006D07F3"/>
    <w:rsid w:val="006D09E4"/>
    <w:rsid w:val="006D0AC7"/>
    <w:rsid w:val="006D6BFC"/>
    <w:rsid w:val="006E48EC"/>
    <w:rsid w:val="006E4B2F"/>
    <w:rsid w:val="006E4BAE"/>
    <w:rsid w:val="006F5F60"/>
    <w:rsid w:val="00700392"/>
    <w:rsid w:val="007169B4"/>
    <w:rsid w:val="00721EE3"/>
    <w:rsid w:val="0076725C"/>
    <w:rsid w:val="00771736"/>
    <w:rsid w:val="00772ABC"/>
    <w:rsid w:val="00783BE1"/>
    <w:rsid w:val="00785B75"/>
    <w:rsid w:val="00795EA2"/>
    <w:rsid w:val="007979B8"/>
    <w:rsid w:val="007A79DE"/>
    <w:rsid w:val="007B2733"/>
    <w:rsid w:val="007C5C90"/>
    <w:rsid w:val="007D4E5D"/>
    <w:rsid w:val="007F4C5A"/>
    <w:rsid w:val="00832668"/>
    <w:rsid w:val="00833B24"/>
    <w:rsid w:val="00834F1E"/>
    <w:rsid w:val="0084456C"/>
    <w:rsid w:val="00853C88"/>
    <w:rsid w:val="0085745C"/>
    <w:rsid w:val="008765B5"/>
    <w:rsid w:val="00876C13"/>
    <w:rsid w:val="00880F03"/>
    <w:rsid w:val="00882980"/>
    <w:rsid w:val="00886274"/>
    <w:rsid w:val="008917DF"/>
    <w:rsid w:val="008A67EB"/>
    <w:rsid w:val="008B1086"/>
    <w:rsid w:val="008C7B57"/>
    <w:rsid w:val="008E29C0"/>
    <w:rsid w:val="008F2553"/>
    <w:rsid w:val="008F7083"/>
    <w:rsid w:val="00903193"/>
    <w:rsid w:val="009225DF"/>
    <w:rsid w:val="00923001"/>
    <w:rsid w:val="00923040"/>
    <w:rsid w:val="00923120"/>
    <w:rsid w:val="00930E1B"/>
    <w:rsid w:val="009315AC"/>
    <w:rsid w:val="009567DA"/>
    <w:rsid w:val="00961B42"/>
    <w:rsid w:val="009708E9"/>
    <w:rsid w:val="00970980"/>
    <w:rsid w:val="009717DA"/>
    <w:rsid w:val="009828DB"/>
    <w:rsid w:val="0099040C"/>
    <w:rsid w:val="00992666"/>
    <w:rsid w:val="00996902"/>
    <w:rsid w:val="0099741F"/>
    <w:rsid w:val="009A596B"/>
    <w:rsid w:val="009B05C3"/>
    <w:rsid w:val="009B522B"/>
    <w:rsid w:val="009B6204"/>
    <w:rsid w:val="00A004C1"/>
    <w:rsid w:val="00A01A81"/>
    <w:rsid w:val="00A11529"/>
    <w:rsid w:val="00A25F1B"/>
    <w:rsid w:val="00A265C3"/>
    <w:rsid w:val="00A26E7A"/>
    <w:rsid w:val="00A27537"/>
    <w:rsid w:val="00A33B0E"/>
    <w:rsid w:val="00A33C64"/>
    <w:rsid w:val="00A7289A"/>
    <w:rsid w:val="00A75297"/>
    <w:rsid w:val="00A76021"/>
    <w:rsid w:val="00A76F0C"/>
    <w:rsid w:val="00A93116"/>
    <w:rsid w:val="00AA095E"/>
    <w:rsid w:val="00AC3BB1"/>
    <w:rsid w:val="00AD2CD6"/>
    <w:rsid w:val="00AD3381"/>
    <w:rsid w:val="00AE6CB7"/>
    <w:rsid w:val="00B14E6A"/>
    <w:rsid w:val="00B2181C"/>
    <w:rsid w:val="00B308F5"/>
    <w:rsid w:val="00B336E9"/>
    <w:rsid w:val="00B42EB1"/>
    <w:rsid w:val="00B462F8"/>
    <w:rsid w:val="00B51F8F"/>
    <w:rsid w:val="00B52260"/>
    <w:rsid w:val="00B53A76"/>
    <w:rsid w:val="00B635B0"/>
    <w:rsid w:val="00B647B8"/>
    <w:rsid w:val="00B64855"/>
    <w:rsid w:val="00BA491F"/>
    <w:rsid w:val="00BC2145"/>
    <w:rsid w:val="00BC2FE0"/>
    <w:rsid w:val="00BD5CD8"/>
    <w:rsid w:val="00C128B0"/>
    <w:rsid w:val="00C12D4B"/>
    <w:rsid w:val="00C20A0E"/>
    <w:rsid w:val="00C27FD5"/>
    <w:rsid w:val="00C3276F"/>
    <w:rsid w:val="00C44265"/>
    <w:rsid w:val="00C56598"/>
    <w:rsid w:val="00C610CE"/>
    <w:rsid w:val="00C70666"/>
    <w:rsid w:val="00C717BA"/>
    <w:rsid w:val="00CB3C69"/>
    <w:rsid w:val="00CC2F1C"/>
    <w:rsid w:val="00CE3054"/>
    <w:rsid w:val="00CE39C4"/>
    <w:rsid w:val="00CF17DB"/>
    <w:rsid w:val="00CF5575"/>
    <w:rsid w:val="00D16BF5"/>
    <w:rsid w:val="00D36266"/>
    <w:rsid w:val="00D7519F"/>
    <w:rsid w:val="00D768D1"/>
    <w:rsid w:val="00D83355"/>
    <w:rsid w:val="00DA08FD"/>
    <w:rsid w:val="00DB204E"/>
    <w:rsid w:val="00DB43CE"/>
    <w:rsid w:val="00DC67EA"/>
    <w:rsid w:val="00DD005F"/>
    <w:rsid w:val="00DF29C6"/>
    <w:rsid w:val="00DF4682"/>
    <w:rsid w:val="00DF5AB6"/>
    <w:rsid w:val="00E028FB"/>
    <w:rsid w:val="00E11050"/>
    <w:rsid w:val="00E23384"/>
    <w:rsid w:val="00E346D6"/>
    <w:rsid w:val="00E64EBA"/>
    <w:rsid w:val="00E74691"/>
    <w:rsid w:val="00E74FDD"/>
    <w:rsid w:val="00E84E70"/>
    <w:rsid w:val="00E87D0D"/>
    <w:rsid w:val="00E97377"/>
    <w:rsid w:val="00EB48AC"/>
    <w:rsid w:val="00EC2C3C"/>
    <w:rsid w:val="00EC4902"/>
    <w:rsid w:val="00ED112C"/>
    <w:rsid w:val="00ED228F"/>
    <w:rsid w:val="00ED2D3E"/>
    <w:rsid w:val="00ED56B3"/>
    <w:rsid w:val="00EE3CAE"/>
    <w:rsid w:val="00EF61F8"/>
    <w:rsid w:val="00EF6ED6"/>
    <w:rsid w:val="00F062AC"/>
    <w:rsid w:val="00F1241D"/>
    <w:rsid w:val="00F132F8"/>
    <w:rsid w:val="00F16503"/>
    <w:rsid w:val="00F17CF8"/>
    <w:rsid w:val="00F25431"/>
    <w:rsid w:val="00F306C7"/>
    <w:rsid w:val="00F341AB"/>
    <w:rsid w:val="00F46587"/>
    <w:rsid w:val="00F56F1D"/>
    <w:rsid w:val="00F57500"/>
    <w:rsid w:val="00F57605"/>
    <w:rsid w:val="00F766B1"/>
    <w:rsid w:val="00FD471B"/>
    <w:rsid w:val="00FE26E5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58179-9F9C-45E2-B66A-B8A6614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0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04E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680AB0"/>
    <w:rPr>
      <w:b/>
      <w:bCs/>
    </w:rPr>
  </w:style>
  <w:style w:type="paragraph" w:styleId="a9">
    <w:name w:val="No Spacing"/>
    <w:uiPriority w:val="1"/>
    <w:qFormat/>
    <w:rsid w:val="00680A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7500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F5F60"/>
    <w:rPr>
      <w:color w:val="0000FF" w:themeColor="hyperlink"/>
      <w:u w:val="single"/>
    </w:rPr>
  </w:style>
  <w:style w:type="paragraph" w:customStyle="1" w:styleId="Normal1">
    <w:name w:val="Normal1"/>
    <w:rsid w:val="00EB48A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kg/ru/dok/standarty-gosudarstvennykh-uslug.html" TargetMode="External"/><Relationship Id="rId13" Type="http://schemas.openxmlformats.org/officeDocument/2006/relationships/hyperlink" Target="http://www.med.kg/ru/mz/medpomoshch/spisok-patsientov-ozhidayushchikh-byudzhetnoe-endoprotezirovanie-tazobedrennogo-sustava.html" TargetMode="External"/><Relationship Id="rId18" Type="http://schemas.openxmlformats.org/officeDocument/2006/relationships/hyperlink" Target="http://www.med.kg/ru/n-hr/attestatsiya.html" TargetMode="External"/><Relationship Id="rId26" Type="http://schemas.openxmlformats.org/officeDocument/2006/relationships/hyperlink" Target="http://www.med.kg/ru/mz/medpomoshch/spisok-patsientov-ozhidayushchikh-byudzhetnoe-endoprotezirovanie-tazobedrennogo-susta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oms.kg/page/lekarstvennoeobespechenie" TargetMode="External"/><Relationship Id="rId34" Type="http://schemas.openxmlformats.org/officeDocument/2006/relationships/hyperlink" Target="http://zakupki.gov.kg/pop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upka.med.kg/ru/" TargetMode="External"/><Relationship Id="rId17" Type="http://schemas.openxmlformats.org/officeDocument/2006/relationships/hyperlink" Target="http://rbf.med.kg/" TargetMode="External"/><Relationship Id="rId25" Type="http://schemas.openxmlformats.org/officeDocument/2006/relationships/hyperlink" Target="http://www.med.kg/ru/mz/medpomoshch.html" TargetMode="External"/><Relationship Id="rId33" Type="http://schemas.openxmlformats.org/officeDocument/2006/relationships/hyperlink" Target="http://www.zakupki.gov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.kg/ru/mz/medpomoshch/gemodializ.html" TargetMode="External"/><Relationship Id="rId20" Type="http://schemas.openxmlformats.org/officeDocument/2006/relationships/hyperlink" Target="http://foms.kg/page/pamyatka" TargetMode="External"/><Relationship Id="rId29" Type="http://schemas.openxmlformats.org/officeDocument/2006/relationships/hyperlink" Target="http://www.med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kg/images/MyFiles/obyavleniya/228_PJVLS.pdf" TargetMode="External"/><Relationship Id="rId24" Type="http://schemas.openxmlformats.org/officeDocument/2006/relationships/hyperlink" Target="http://services.med.kg" TargetMode="External"/><Relationship Id="rId32" Type="http://schemas.openxmlformats.org/officeDocument/2006/relationships/hyperlink" Target="http://www.med.k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.kg/ru/mz/medpomoshch.html" TargetMode="External"/><Relationship Id="rId23" Type="http://schemas.openxmlformats.org/officeDocument/2006/relationships/hyperlink" Target="http://med.kg/ru/mz/antikorr-merop.html" TargetMode="External"/><Relationship Id="rId28" Type="http://schemas.openxmlformats.org/officeDocument/2006/relationships/hyperlink" Target="http://www.budget.infosystema.k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d.kg/ru/n-hr/kp-kr.html" TargetMode="External"/><Relationship Id="rId19" Type="http://schemas.openxmlformats.org/officeDocument/2006/relationships/hyperlink" Target="http://cbd.minjust.gov.kg/act/view/ru-ru/98211?cl=ru-ru" TargetMode="External"/><Relationship Id="rId31" Type="http://schemas.openxmlformats.org/officeDocument/2006/relationships/hyperlink" Target="http://www.med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enzya.med.kg/index.php/ru/" TargetMode="External"/><Relationship Id="rId14" Type="http://schemas.openxmlformats.org/officeDocument/2006/relationships/hyperlink" Target="http://www.med.kg/ru/mz/medpomoshch/ocherednost-patsientov-na-lechenie-turetskoj-respublike.html" TargetMode="External"/><Relationship Id="rId22" Type="http://schemas.openxmlformats.org/officeDocument/2006/relationships/hyperlink" Target="http://www.med.kg/ru/n-hr/depozit-vracha.html" TargetMode="External"/><Relationship Id="rId27" Type="http://schemas.openxmlformats.org/officeDocument/2006/relationships/hyperlink" Target="http://www.med.kg/ru/mz/medpomoshch/gemodializ.html" TargetMode="External"/><Relationship Id="rId30" Type="http://schemas.openxmlformats.org/officeDocument/2006/relationships/hyperlink" Target="http://www.med.k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2FB0-6780-49BB-9A3A-8B555DE2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17387</Words>
  <Characters>99106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2019-01-14T12:46:00Z</cp:lastPrinted>
  <dcterms:created xsi:type="dcterms:W3CDTF">2019-02-11T06:27:00Z</dcterms:created>
  <dcterms:modified xsi:type="dcterms:W3CDTF">2019-02-11T06:27:00Z</dcterms:modified>
</cp:coreProperties>
</file>